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A3" w:rsidRDefault="00E41BA3">
      <w:pPr>
        <w:spacing w:line="400" w:lineRule="exact"/>
        <w:jc w:val="center"/>
        <w:rPr>
          <w:rFonts w:ascii="仿宋_GB2312" w:eastAsia="仿宋_GB2312" w:hAnsi="宋体"/>
          <w:sz w:val="32"/>
          <w:szCs w:val="32"/>
        </w:rPr>
      </w:pPr>
    </w:p>
    <w:p w:rsidR="00E41BA3" w:rsidRDefault="00E41BA3">
      <w:pPr>
        <w:spacing w:line="400" w:lineRule="exact"/>
        <w:jc w:val="center"/>
        <w:rPr>
          <w:rFonts w:ascii="仿宋_GB2312" w:eastAsia="仿宋_GB2312" w:hAnsi="宋体"/>
          <w:sz w:val="72"/>
          <w:szCs w:val="72"/>
        </w:rPr>
      </w:pPr>
    </w:p>
    <w:p w:rsidR="00E41BA3" w:rsidRDefault="00E41BA3">
      <w:pPr>
        <w:spacing w:line="400" w:lineRule="exact"/>
        <w:jc w:val="center"/>
        <w:rPr>
          <w:rFonts w:ascii="仿宋_GB2312" w:eastAsia="仿宋_GB2312" w:hAnsi="宋体"/>
          <w:sz w:val="72"/>
          <w:szCs w:val="72"/>
        </w:rPr>
      </w:pPr>
    </w:p>
    <w:p w:rsidR="00E41BA3" w:rsidRDefault="00B24EB9" w:rsidP="0002046A">
      <w:pPr>
        <w:spacing w:beforeLines="50"/>
        <w:jc w:val="center"/>
        <w:rPr>
          <w:rFonts w:ascii="仿宋_GB2312" w:eastAsia="仿宋_GB2312" w:hAnsi="宋体"/>
          <w:sz w:val="72"/>
          <w:szCs w:val="72"/>
        </w:rPr>
      </w:pPr>
      <w:r>
        <w:rPr>
          <w:rFonts w:ascii="仿宋_GB2312" w:eastAsia="仿宋_GB2312" w:hAnsi="宋体" w:hint="eastAsia"/>
          <w:sz w:val="72"/>
          <w:szCs w:val="72"/>
        </w:rPr>
        <w:t>竞争性谈判文件</w:t>
      </w:r>
    </w:p>
    <w:p w:rsidR="00E41BA3" w:rsidRDefault="00E41BA3">
      <w:pPr>
        <w:spacing w:line="400" w:lineRule="exact"/>
        <w:jc w:val="center"/>
        <w:rPr>
          <w:rFonts w:ascii="仿宋_GB2312" w:eastAsia="仿宋_GB2312" w:hAnsi="宋体"/>
          <w:sz w:val="72"/>
          <w:szCs w:val="72"/>
        </w:rPr>
      </w:pPr>
    </w:p>
    <w:p w:rsidR="00E41BA3" w:rsidRDefault="00E41BA3">
      <w:pPr>
        <w:spacing w:line="400" w:lineRule="exact"/>
        <w:jc w:val="center"/>
        <w:rPr>
          <w:rFonts w:ascii="仿宋_GB2312" w:eastAsia="仿宋_GB2312" w:hAnsi="宋体"/>
          <w:sz w:val="72"/>
          <w:szCs w:val="72"/>
        </w:rPr>
      </w:pPr>
    </w:p>
    <w:p w:rsidR="00E41BA3" w:rsidRDefault="00E41BA3">
      <w:pPr>
        <w:spacing w:line="400" w:lineRule="exact"/>
        <w:jc w:val="center"/>
        <w:rPr>
          <w:rFonts w:ascii="仿宋_GB2312" w:eastAsia="仿宋_GB2312" w:hAnsi="宋体"/>
          <w:sz w:val="72"/>
          <w:szCs w:val="72"/>
        </w:rPr>
      </w:pPr>
    </w:p>
    <w:p w:rsidR="00E41BA3" w:rsidRDefault="00E41BA3">
      <w:pPr>
        <w:spacing w:line="400" w:lineRule="exact"/>
        <w:jc w:val="center"/>
        <w:rPr>
          <w:rFonts w:ascii="仿宋_GB2312" w:eastAsia="仿宋_GB2312" w:hAnsi="宋体"/>
          <w:sz w:val="72"/>
          <w:szCs w:val="72"/>
        </w:rPr>
      </w:pPr>
    </w:p>
    <w:p w:rsidR="00E41BA3" w:rsidRDefault="00E41BA3">
      <w:pPr>
        <w:spacing w:line="400" w:lineRule="exact"/>
        <w:jc w:val="center"/>
        <w:rPr>
          <w:rFonts w:ascii="仿宋_GB2312" w:eastAsia="仿宋_GB2312" w:hAnsi="宋体"/>
          <w:sz w:val="72"/>
          <w:szCs w:val="72"/>
        </w:rPr>
      </w:pPr>
    </w:p>
    <w:p w:rsidR="00E41BA3" w:rsidRDefault="00E41BA3">
      <w:pPr>
        <w:spacing w:line="400" w:lineRule="exact"/>
        <w:jc w:val="center"/>
        <w:rPr>
          <w:rFonts w:ascii="仿宋_GB2312" w:eastAsia="仿宋_GB2312" w:hAnsi="宋体" w:cs="Courier New"/>
          <w:b/>
          <w:bCs/>
          <w:sz w:val="30"/>
          <w:szCs w:val="30"/>
        </w:rPr>
      </w:pPr>
    </w:p>
    <w:p w:rsidR="00E41BA3" w:rsidRDefault="00B24EB9" w:rsidP="00AF24C0">
      <w:pPr>
        <w:pStyle w:val="aa"/>
        <w:snapToGrid w:val="0"/>
        <w:spacing w:before="120" w:after="120" w:line="360" w:lineRule="auto"/>
        <w:ind w:firstLineChars="496" w:firstLine="1489"/>
        <w:rPr>
          <w:rFonts w:ascii="仿宋_GB2312" w:eastAsia="仿宋_GB2312" w:hAnsi="宋体"/>
          <w:b/>
          <w:bCs/>
          <w:sz w:val="30"/>
          <w:szCs w:val="30"/>
        </w:rPr>
      </w:pPr>
      <w:r>
        <w:rPr>
          <w:rFonts w:ascii="仿宋_GB2312" w:eastAsia="仿宋_GB2312" w:hAnsi="宋体" w:hint="eastAsia"/>
          <w:b/>
          <w:bCs/>
          <w:sz w:val="30"/>
          <w:szCs w:val="30"/>
        </w:rPr>
        <w:t xml:space="preserve">  项目编号：GXZC2020-J1-000831-CGZX</w:t>
      </w:r>
    </w:p>
    <w:p w:rsidR="00E41BA3" w:rsidRDefault="00B24EB9" w:rsidP="0002046A">
      <w:pPr>
        <w:snapToGrid w:val="0"/>
        <w:spacing w:beforeLines="50" w:line="360" w:lineRule="auto"/>
        <w:ind w:firstLineChars="500" w:firstLine="1501"/>
        <w:rPr>
          <w:rFonts w:ascii="仿宋_GB2312" w:eastAsia="仿宋_GB2312" w:hAnsi="宋体" w:cs="Courier New"/>
          <w:b/>
          <w:bCs/>
          <w:sz w:val="30"/>
          <w:szCs w:val="30"/>
        </w:rPr>
      </w:pPr>
      <w:r>
        <w:rPr>
          <w:rFonts w:ascii="仿宋_GB2312" w:eastAsia="仿宋_GB2312" w:hAnsi="宋体" w:cs="Courier New" w:hint="eastAsia"/>
          <w:b/>
          <w:bCs/>
          <w:sz w:val="30"/>
          <w:szCs w:val="30"/>
        </w:rPr>
        <w:t xml:space="preserve">  项目名称：</w:t>
      </w:r>
      <w:r w:rsidR="006B5449">
        <w:rPr>
          <w:rFonts w:ascii="仿宋_GB2312" w:eastAsia="仿宋_GB2312" w:hAnsi="宋体" w:cs="Courier New" w:hint="eastAsia"/>
          <w:b/>
          <w:bCs/>
          <w:sz w:val="30"/>
          <w:szCs w:val="30"/>
        </w:rPr>
        <w:t>武鸣校区新图书馆多媒体及办公设备采购</w:t>
      </w:r>
      <w:r>
        <w:rPr>
          <w:rFonts w:ascii="仿宋_GB2312" w:eastAsia="仿宋_GB2312" w:hAnsi="宋体" w:cs="Courier New" w:hint="eastAsia"/>
          <w:b/>
          <w:bCs/>
          <w:sz w:val="30"/>
          <w:szCs w:val="30"/>
        </w:rPr>
        <w:t>项目</w:t>
      </w:r>
    </w:p>
    <w:p w:rsidR="00E41BA3" w:rsidRDefault="00B24EB9" w:rsidP="0002046A">
      <w:pPr>
        <w:snapToGrid w:val="0"/>
        <w:spacing w:beforeLines="50" w:line="360" w:lineRule="auto"/>
        <w:ind w:firstLineChars="500" w:firstLine="1501"/>
        <w:rPr>
          <w:rFonts w:ascii="仿宋_GB2312" w:eastAsia="仿宋_GB2312" w:hAnsi="宋体" w:cs="Courier New"/>
          <w:b/>
          <w:bCs/>
          <w:sz w:val="30"/>
          <w:szCs w:val="30"/>
        </w:rPr>
      </w:pPr>
      <w:r>
        <w:rPr>
          <w:rFonts w:ascii="仿宋_GB2312" w:eastAsia="仿宋_GB2312" w:hAnsi="宋体" w:cs="Courier New" w:hint="eastAsia"/>
          <w:b/>
          <w:bCs/>
          <w:sz w:val="30"/>
          <w:szCs w:val="30"/>
        </w:rPr>
        <w:t xml:space="preserve"> 　采购人：南宁师范大学</w:t>
      </w:r>
    </w:p>
    <w:p w:rsidR="00E41BA3" w:rsidRDefault="00E41BA3">
      <w:pPr>
        <w:spacing w:line="400" w:lineRule="exact"/>
        <w:jc w:val="center"/>
        <w:rPr>
          <w:rFonts w:ascii="仿宋_GB2312" w:eastAsia="仿宋_GB2312" w:hAnsi="宋体"/>
          <w:sz w:val="72"/>
          <w:szCs w:val="72"/>
        </w:rPr>
      </w:pPr>
    </w:p>
    <w:p w:rsidR="00E41BA3" w:rsidRDefault="00E41BA3">
      <w:pPr>
        <w:spacing w:line="400" w:lineRule="exact"/>
        <w:jc w:val="center"/>
        <w:rPr>
          <w:rFonts w:ascii="仿宋_GB2312" w:eastAsia="仿宋_GB2312" w:hAnsi="宋体"/>
          <w:sz w:val="72"/>
          <w:szCs w:val="72"/>
        </w:rPr>
      </w:pPr>
    </w:p>
    <w:p w:rsidR="00E41BA3" w:rsidRDefault="00E41BA3">
      <w:pPr>
        <w:spacing w:line="400" w:lineRule="exact"/>
        <w:jc w:val="center"/>
        <w:rPr>
          <w:rFonts w:ascii="仿宋_GB2312" w:eastAsia="仿宋_GB2312" w:hAnsi="宋体"/>
          <w:sz w:val="72"/>
          <w:szCs w:val="72"/>
        </w:rPr>
      </w:pPr>
    </w:p>
    <w:p w:rsidR="00E41BA3" w:rsidRDefault="00E41BA3">
      <w:pPr>
        <w:spacing w:line="400" w:lineRule="exact"/>
        <w:jc w:val="center"/>
        <w:rPr>
          <w:rFonts w:ascii="仿宋_GB2312" w:eastAsia="仿宋_GB2312" w:hAnsi="宋体"/>
          <w:sz w:val="72"/>
          <w:szCs w:val="72"/>
        </w:rPr>
      </w:pPr>
    </w:p>
    <w:p w:rsidR="00E41BA3" w:rsidRDefault="00E41BA3">
      <w:pPr>
        <w:spacing w:line="400" w:lineRule="exact"/>
        <w:jc w:val="center"/>
        <w:rPr>
          <w:rFonts w:ascii="仿宋_GB2312" w:eastAsia="仿宋_GB2312" w:hAnsi="宋体"/>
          <w:sz w:val="72"/>
          <w:szCs w:val="72"/>
        </w:rPr>
      </w:pPr>
    </w:p>
    <w:p w:rsidR="00E41BA3" w:rsidRDefault="00E41BA3">
      <w:pPr>
        <w:spacing w:line="400" w:lineRule="exact"/>
        <w:jc w:val="center"/>
        <w:rPr>
          <w:rFonts w:ascii="仿宋_GB2312" w:eastAsia="仿宋_GB2312" w:hAnsi="宋体"/>
          <w:sz w:val="72"/>
          <w:szCs w:val="72"/>
        </w:rPr>
      </w:pPr>
    </w:p>
    <w:p w:rsidR="00E41BA3" w:rsidRDefault="00B24EB9" w:rsidP="0002046A">
      <w:pPr>
        <w:snapToGrid w:val="0"/>
        <w:spacing w:beforeLines="50" w:line="360" w:lineRule="auto"/>
        <w:ind w:firstLineChars="500" w:firstLine="1501"/>
        <w:rPr>
          <w:rFonts w:ascii="仿宋_GB2312" w:eastAsia="仿宋_GB2312" w:hAnsi="宋体" w:cs="Courier New"/>
          <w:b/>
          <w:bCs/>
          <w:sz w:val="30"/>
          <w:szCs w:val="30"/>
        </w:rPr>
      </w:pPr>
      <w:r>
        <w:rPr>
          <w:rFonts w:ascii="仿宋_GB2312" w:eastAsia="仿宋_GB2312" w:hAnsi="宋体" w:cs="Courier New" w:hint="eastAsia"/>
          <w:b/>
          <w:bCs/>
          <w:sz w:val="30"/>
          <w:szCs w:val="30"/>
        </w:rPr>
        <w:t xml:space="preserve">采购代理机构：广西壮族自治区政府采购中心 </w:t>
      </w:r>
    </w:p>
    <w:p w:rsidR="00E41BA3" w:rsidRDefault="00B24EB9" w:rsidP="0002046A">
      <w:pPr>
        <w:snapToGrid w:val="0"/>
        <w:spacing w:beforeLines="50" w:line="360" w:lineRule="auto"/>
        <w:ind w:firstLineChars="1300" w:firstLine="3900"/>
        <w:rPr>
          <w:rFonts w:ascii="仿宋_GB2312" w:eastAsia="仿宋_GB2312" w:hAnsi="宋体"/>
          <w:sz w:val="30"/>
          <w:szCs w:val="72"/>
        </w:rPr>
      </w:pPr>
      <w:r>
        <w:rPr>
          <w:rFonts w:ascii="仿宋_GB2312" w:eastAsia="仿宋_GB2312" w:hAnsi="宋体" w:hint="eastAsia"/>
          <w:sz w:val="30"/>
          <w:szCs w:val="72"/>
        </w:rPr>
        <w:t>2020年</w:t>
      </w:r>
      <w:r w:rsidR="00AF24C0">
        <w:rPr>
          <w:rFonts w:ascii="仿宋_GB2312" w:eastAsia="仿宋_GB2312" w:hAnsi="宋体" w:hint="eastAsia"/>
          <w:sz w:val="30"/>
          <w:szCs w:val="72"/>
        </w:rPr>
        <w:t>5</w:t>
      </w:r>
      <w:r>
        <w:rPr>
          <w:rFonts w:ascii="仿宋_GB2312" w:eastAsia="仿宋_GB2312" w:hAnsi="宋体" w:hint="eastAsia"/>
          <w:sz w:val="30"/>
          <w:szCs w:val="72"/>
        </w:rPr>
        <w:t>月</w:t>
      </w:r>
    </w:p>
    <w:p w:rsidR="00E41BA3" w:rsidRDefault="00B24EB9" w:rsidP="0002046A">
      <w:pPr>
        <w:snapToGrid w:val="0"/>
        <w:spacing w:beforeLines="50" w:line="360" w:lineRule="auto"/>
        <w:rPr>
          <w:rFonts w:ascii="仿宋_GB2312" w:eastAsia="仿宋_GB2312" w:hAnsi="宋体"/>
          <w:b/>
          <w:sz w:val="32"/>
          <w:szCs w:val="32"/>
        </w:rPr>
      </w:pPr>
      <w:r>
        <w:rPr>
          <w:rFonts w:ascii="仿宋_GB2312" w:eastAsia="仿宋_GB2312" w:hAnsi="宋体"/>
          <w:sz w:val="30"/>
          <w:szCs w:val="72"/>
        </w:rPr>
        <w:br w:type="page"/>
      </w:r>
    </w:p>
    <w:p w:rsidR="00E41BA3" w:rsidRDefault="00B24EB9">
      <w:pPr>
        <w:spacing w:line="40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目 录</w:t>
      </w:r>
    </w:p>
    <w:p w:rsidR="00E41BA3" w:rsidRDefault="00E41BA3">
      <w:pPr>
        <w:spacing w:line="400" w:lineRule="exact"/>
        <w:jc w:val="center"/>
        <w:rPr>
          <w:rFonts w:ascii="仿宋_GB2312" w:eastAsia="仿宋_GB2312" w:hAnsi="宋体"/>
          <w:b/>
          <w:sz w:val="32"/>
          <w:szCs w:val="32"/>
        </w:rPr>
      </w:pPr>
    </w:p>
    <w:p w:rsidR="00E41BA3" w:rsidRDefault="00B24EB9">
      <w:pPr>
        <w:spacing w:line="700" w:lineRule="exact"/>
        <w:ind w:left="839"/>
        <w:rPr>
          <w:rFonts w:ascii="仿宋_GB2312" w:eastAsia="仿宋_GB2312" w:hAnsi="宋体"/>
          <w:b/>
          <w:sz w:val="32"/>
          <w:szCs w:val="32"/>
        </w:rPr>
      </w:pPr>
      <w:r>
        <w:rPr>
          <w:rFonts w:ascii="仿宋_GB2312" w:eastAsia="仿宋_GB2312" w:hAnsi="宋体" w:hint="eastAsia"/>
          <w:b/>
          <w:sz w:val="32"/>
          <w:szCs w:val="32"/>
        </w:rPr>
        <w:t>第一章 竞争性谈判公告………………………2</w:t>
      </w:r>
    </w:p>
    <w:p w:rsidR="00E41BA3" w:rsidRDefault="00B24EB9">
      <w:pPr>
        <w:spacing w:line="700" w:lineRule="exact"/>
        <w:ind w:left="839"/>
        <w:rPr>
          <w:rFonts w:ascii="仿宋_GB2312" w:eastAsia="仿宋_GB2312" w:hAnsi="宋体"/>
          <w:b/>
          <w:sz w:val="32"/>
          <w:szCs w:val="32"/>
        </w:rPr>
      </w:pPr>
      <w:r>
        <w:rPr>
          <w:rFonts w:ascii="仿宋_GB2312" w:eastAsia="仿宋_GB2312" w:hAnsi="宋体" w:hint="eastAsia"/>
          <w:b/>
          <w:sz w:val="32"/>
          <w:szCs w:val="32"/>
        </w:rPr>
        <w:t xml:space="preserve">第二章 谈判供应商须知………………………5   </w:t>
      </w:r>
    </w:p>
    <w:p w:rsidR="00E41BA3" w:rsidRDefault="00B24EB9">
      <w:pPr>
        <w:spacing w:line="700" w:lineRule="exact"/>
        <w:ind w:left="839"/>
        <w:rPr>
          <w:rFonts w:ascii="仿宋_GB2312" w:eastAsia="仿宋_GB2312" w:hAnsi="宋体"/>
          <w:b/>
          <w:sz w:val="32"/>
          <w:szCs w:val="32"/>
        </w:rPr>
      </w:pPr>
      <w:r>
        <w:rPr>
          <w:rFonts w:ascii="仿宋_GB2312" w:eastAsia="仿宋_GB2312" w:hAnsi="宋体" w:hint="eastAsia"/>
          <w:b/>
          <w:sz w:val="32"/>
          <w:szCs w:val="32"/>
        </w:rPr>
        <w:t xml:space="preserve">第三章 采购需求………………………………15   </w:t>
      </w:r>
    </w:p>
    <w:p w:rsidR="00E41BA3" w:rsidRDefault="00B24EB9">
      <w:pPr>
        <w:spacing w:line="700" w:lineRule="exact"/>
        <w:ind w:left="839"/>
        <w:rPr>
          <w:rFonts w:ascii="仿宋_GB2312" w:eastAsia="仿宋_GB2312" w:hAnsi="宋体"/>
          <w:b/>
          <w:sz w:val="32"/>
          <w:szCs w:val="32"/>
        </w:rPr>
      </w:pPr>
      <w:r>
        <w:rPr>
          <w:rFonts w:ascii="仿宋_GB2312" w:eastAsia="仿宋_GB2312" w:hAnsi="宋体" w:hint="eastAsia"/>
          <w:b/>
          <w:sz w:val="32"/>
          <w:szCs w:val="32"/>
        </w:rPr>
        <w:t>第四章 竞争性谈判响应文件格式……………</w:t>
      </w:r>
      <w:r w:rsidR="0063564E">
        <w:rPr>
          <w:rFonts w:ascii="仿宋_GB2312" w:eastAsia="仿宋_GB2312" w:hAnsi="宋体" w:hint="eastAsia"/>
          <w:b/>
          <w:sz w:val="32"/>
          <w:szCs w:val="32"/>
        </w:rPr>
        <w:t>45</w:t>
      </w:r>
      <w:r>
        <w:rPr>
          <w:rFonts w:ascii="仿宋_GB2312" w:eastAsia="仿宋_GB2312" w:hAnsi="宋体" w:hint="eastAsia"/>
          <w:b/>
          <w:sz w:val="32"/>
          <w:szCs w:val="32"/>
        </w:rPr>
        <w:t xml:space="preserve"> </w:t>
      </w:r>
    </w:p>
    <w:p w:rsidR="00E41BA3" w:rsidRDefault="00B24EB9">
      <w:pPr>
        <w:spacing w:line="700" w:lineRule="exact"/>
        <w:ind w:left="839"/>
        <w:rPr>
          <w:rFonts w:ascii="仿宋_GB2312" w:eastAsia="仿宋_GB2312" w:hAnsi="宋体"/>
          <w:b/>
          <w:sz w:val="32"/>
          <w:szCs w:val="32"/>
        </w:rPr>
      </w:pPr>
      <w:r>
        <w:rPr>
          <w:rFonts w:ascii="仿宋_GB2312" w:eastAsia="仿宋_GB2312" w:hAnsi="宋体" w:hint="eastAsia"/>
          <w:b/>
          <w:sz w:val="32"/>
          <w:szCs w:val="32"/>
        </w:rPr>
        <w:t>第五章 合同主要条款…………………………</w:t>
      </w:r>
      <w:r w:rsidR="0063564E">
        <w:rPr>
          <w:rFonts w:ascii="仿宋_GB2312" w:eastAsia="仿宋_GB2312" w:hAnsi="宋体" w:hint="eastAsia"/>
          <w:b/>
          <w:sz w:val="32"/>
          <w:szCs w:val="32"/>
        </w:rPr>
        <w:t>5</w:t>
      </w:r>
      <w:r>
        <w:rPr>
          <w:rFonts w:ascii="仿宋_GB2312" w:eastAsia="仿宋_GB2312" w:hAnsi="宋体" w:hint="eastAsia"/>
          <w:b/>
          <w:sz w:val="32"/>
          <w:szCs w:val="32"/>
        </w:rPr>
        <w:t xml:space="preserve">3  </w:t>
      </w:r>
    </w:p>
    <w:p w:rsidR="00E41BA3" w:rsidRDefault="00B24EB9">
      <w:pPr>
        <w:spacing w:line="700" w:lineRule="exact"/>
        <w:ind w:left="839"/>
        <w:rPr>
          <w:rFonts w:ascii="仿宋_GB2312" w:eastAsia="仿宋_GB2312" w:hAnsi="宋体"/>
          <w:b/>
          <w:sz w:val="32"/>
          <w:szCs w:val="32"/>
        </w:rPr>
      </w:pPr>
      <w:r>
        <w:rPr>
          <w:rFonts w:ascii="仿宋_GB2312" w:eastAsia="仿宋_GB2312" w:hAnsi="宋体" w:hint="eastAsia"/>
          <w:b/>
          <w:sz w:val="32"/>
          <w:szCs w:val="32"/>
        </w:rPr>
        <w:t>第六章 评定标准</w:t>
      </w:r>
      <w:r>
        <w:rPr>
          <w:rFonts w:ascii="宋体" w:hAnsi="宋体"/>
          <w:b/>
          <w:sz w:val="32"/>
          <w:szCs w:val="32"/>
        </w:rPr>
        <w:t>……………</w:t>
      </w:r>
      <w:r>
        <w:rPr>
          <w:rFonts w:ascii="仿宋_GB2312" w:eastAsia="仿宋_GB2312" w:hAnsi="宋体"/>
          <w:b/>
          <w:sz w:val="32"/>
          <w:szCs w:val="32"/>
        </w:rPr>
        <w:t>…………………</w:t>
      </w:r>
      <w:r w:rsidR="0063564E">
        <w:rPr>
          <w:rFonts w:ascii="仿宋_GB2312" w:eastAsia="仿宋_GB2312" w:hAnsi="宋体" w:hint="eastAsia"/>
          <w:b/>
          <w:sz w:val="32"/>
          <w:szCs w:val="32"/>
        </w:rPr>
        <w:t>6</w:t>
      </w:r>
      <w:r>
        <w:rPr>
          <w:rFonts w:ascii="仿宋_GB2312" w:eastAsia="仿宋_GB2312" w:hAnsi="宋体" w:hint="eastAsia"/>
          <w:b/>
          <w:sz w:val="32"/>
          <w:szCs w:val="32"/>
        </w:rPr>
        <w:t xml:space="preserve">2  </w:t>
      </w: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B24EB9">
      <w:pPr>
        <w:spacing w:line="600" w:lineRule="exact"/>
        <w:jc w:val="center"/>
        <w:rPr>
          <w:rFonts w:ascii="仿宋_GB2312" w:eastAsia="仿宋_GB2312" w:hAnsi="宋体"/>
          <w:b/>
          <w:sz w:val="44"/>
          <w:szCs w:val="44"/>
        </w:rPr>
      </w:pPr>
      <w:r>
        <w:rPr>
          <w:rFonts w:ascii="仿宋_GB2312" w:eastAsia="仿宋_GB2312" w:hAnsi="宋体" w:hint="eastAsia"/>
          <w:b/>
          <w:sz w:val="44"/>
          <w:szCs w:val="44"/>
        </w:rPr>
        <w:t>第一章  竞争性谈判公告</w:t>
      </w:r>
    </w:p>
    <w:p w:rsidR="00E41BA3" w:rsidRDefault="00B24EB9">
      <w:pPr>
        <w:spacing w:line="320" w:lineRule="exact"/>
        <w:jc w:val="center"/>
        <w:rPr>
          <w:rFonts w:ascii="宋体" w:hAnsi="宋体"/>
          <w:b/>
          <w:kern w:val="0"/>
          <w:sz w:val="24"/>
          <w:szCs w:val="21"/>
        </w:rPr>
      </w:pPr>
      <w:r>
        <w:rPr>
          <w:rFonts w:ascii="黑体" w:eastAsia="黑体" w:hAnsi="宋体"/>
          <w:b/>
          <w:sz w:val="32"/>
          <w:szCs w:val="32"/>
        </w:rPr>
        <w:br w:type="page"/>
      </w:r>
      <w:r>
        <w:rPr>
          <w:rFonts w:ascii="宋体" w:hAnsi="宋体" w:hint="eastAsia"/>
          <w:b/>
          <w:kern w:val="0"/>
          <w:sz w:val="24"/>
          <w:szCs w:val="21"/>
        </w:rPr>
        <w:lastRenderedPageBreak/>
        <w:t>竞争性谈判公告</w:t>
      </w:r>
    </w:p>
    <w:p w:rsidR="00E41BA3" w:rsidRDefault="00B24EB9">
      <w:pPr>
        <w:pStyle w:val="af8"/>
        <w:spacing w:after="156" w:line="320" w:lineRule="exact"/>
        <w:ind w:firstLine="420"/>
        <w:rPr>
          <w:rFonts w:ascii="宋体" w:hAnsi="Courier New" w:cs="Courier New"/>
          <w:kern w:val="2"/>
          <w:sz w:val="21"/>
          <w:szCs w:val="21"/>
        </w:rPr>
      </w:pPr>
      <w:r>
        <w:rPr>
          <w:rFonts w:ascii="宋体" w:hAnsi="Courier New" w:cs="Courier New" w:hint="eastAsia"/>
          <w:kern w:val="2"/>
          <w:sz w:val="21"/>
          <w:szCs w:val="21"/>
        </w:rPr>
        <w:t>我中心受南宁师范大学委托，根据《中华人民共和国政府采购法》等有关规定，经广西壮族自治区财政厅政府采购监督管理处批准的政府采购计划文号：</w:t>
      </w:r>
      <w:hyperlink r:id="rId9" w:anchor="/plan/list/detail?id=1000000000002399171&amp;encrypt=5fdd9a28b4c08e95f97ecd5baf771c5c" w:tgtFrame="_blank" w:history="1">
        <w:r w:rsidRPr="00AF24C0">
          <w:rPr>
            <w:rFonts w:ascii="宋体" w:hAnsi="宋体" w:hint="eastAsia"/>
            <w:kern w:val="2"/>
            <w:sz w:val="21"/>
            <w:szCs w:val="21"/>
          </w:rPr>
          <w:t>广西政采[2020]3811号-001</w:t>
        </w:r>
      </w:hyperlink>
      <w:r w:rsidRPr="00AF24C0">
        <w:rPr>
          <w:rFonts w:ascii="宋体" w:hAnsi="宋体" w:hint="eastAsia"/>
          <w:kern w:val="2"/>
          <w:sz w:val="21"/>
          <w:szCs w:val="21"/>
        </w:rPr>
        <w:t>、002、003</w:t>
      </w:r>
      <w:r>
        <w:rPr>
          <w:rFonts w:ascii="宋体" w:hAnsi="Courier New" w:cs="Courier New" w:hint="eastAsia"/>
          <w:kern w:val="2"/>
          <w:sz w:val="21"/>
          <w:szCs w:val="21"/>
        </w:rPr>
        <w:t>，现对</w:t>
      </w:r>
      <w:r>
        <w:rPr>
          <w:rFonts w:ascii="宋体" w:hAnsi="Courier New" w:cs="Courier New" w:hint="eastAsia"/>
          <w:b/>
          <w:kern w:val="2"/>
          <w:sz w:val="21"/>
          <w:szCs w:val="21"/>
        </w:rPr>
        <w:t>南宁师范大学</w:t>
      </w:r>
      <w:r w:rsidR="006B5449">
        <w:rPr>
          <w:rFonts w:ascii="宋体" w:hAnsi="Courier New" w:cs="Courier New" w:hint="eastAsia"/>
          <w:kern w:val="2"/>
          <w:sz w:val="21"/>
          <w:szCs w:val="21"/>
        </w:rPr>
        <w:t>武鸣校区新图书馆多媒体及办公设备采购</w:t>
      </w:r>
      <w:r>
        <w:rPr>
          <w:rFonts w:ascii="宋体" w:hAnsi="Courier New" w:cs="Courier New" w:hint="eastAsia"/>
          <w:kern w:val="2"/>
          <w:sz w:val="21"/>
          <w:szCs w:val="21"/>
        </w:rPr>
        <w:t>项目进行竞争性谈判，欢迎符合条件的供应商前来参加谈判活动：</w:t>
      </w:r>
    </w:p>
    <w:p w:rsidR="00E41BA3" w:rsidRDefault="00B24EB9">
      <w:pPr>
        <w:snapToGrid w:val="0"/>
        <w:spacing w:line="320" w:lineRule="exact"/>
        <w:ind w:firstLineChars="200" w:firstLine="420"/>
        <w:rPr>
          <w:rFonts w:ascii="宋体" w:hAnsi="宋体" w:cs="宋体"/>
          <w:szCs w:val="21"/>
        </w:rPr>
      </w:pPr>
      <w:r>
        <w:rPr>
          <w:rFonts w:ascii="宋体" w:hAnsi="宋体" w:cs="宋体" w:hint="eastAsia"/>
          <w:szCs w:val="21"/>
        </w:rPr>
        <w:t>一、</w:t>
      </w:r>
      <w:r>
        <w:rPr>
          <w:rFonts w:ascii="宋体" w:hAnsi="宋体" w:cs="宋体" w:hint="eastAsia"/>
          <w:b/>
          <w:szCs w:val="21"/>
        </w:rPr>
        <w:t>采购项目名称：</w:t>
      </w:r>
      <w:r w:rsidR="006B5449">
        <w:rPr>
          <w:rFonts w:ascii="宋体" w:hAnsi="宋体" w:cs="宋体" w:hint="eastAsia"/>
          <w:szCs w:val="21"/>
        </w:rPr>
        <w:t>武鸣校区新图书馆多媒体及办公设备采购</w:t>
      </w:r>
      <w:r>
        <w:rPr>
          <w:rFonts w:ascii="宋体" w:hAnsi="宋体" w:cs="宋体" w:hint="eastAsia"/>
          <w:szCs w:val="21"/>
        </w:rPr>
        <w:t>项目</w:t>
      </w:r>
    </w:p>
    <w:p w:rsidR="00E41BA3" w:rsidRDefault="00B24EB9">
      <w:pPr>
        <w:tabs>
          <w:tab w:val="center" w:pos="4917"/>
        </w:tabs>
        <w:snapToGrid w:val="0"/>
        <w:spacing w:line="320" w:lineRule="exact"/>
        <w:ind w:firstLineChars="200" w:firstLine="422"/>
        <w:rPr>
          <w:rFonts w:ascii="宋体" w:hAnsi="宋体" w:cs="Arial"/>
          <w:szCs w:val="21"/>
        </w:rPr>
      </w:pPr>
      <w:r>
        <w:rPr>
          <w:rFonts w:ascii="宋体" w:hAnsi="宋体" w:cs="Arial" w:hint="eastAsia"/>
          <w:b/>
          <w:bCs/>
          <w:szCs w:val="21"/>
        </w:rPr>
        <w:t>二、</w:t>
      </w:r>
      <w:r>
        <w:rPr>
          <w:rFonts w:ascii="宋体" w:cs="Arial" w:hint="eastAsia"/>
          <w:b/>
          <w:bCs/>
          <w:szCs w:val="21"/>
        </w:rPr>
        <w:t>采购项目编</w:t>
      </w:r>
      <w:r>
        <w:rPr>
          <w:rFonts w:ascii="宋体" w:hAnsi="宋体" w:cs="Arial" w:hint="eastAsia"/>
          <w:b/>
          <w:bCs/>
          <w:szCs w:val="21"/>
        </w:rPr>
        <w:t>号：</w:t>
      </w:r>
      <w:r>
        <w:rPr>
          <w:rFonts w:ascii="宋体" w:hAnsi="宋体" w:hint="eastAsia"/>
          <w:szCs w:val="21"/>
        </w:rPr>
        <w:t>GXZC2020-J1-000831-CGZX</w:t>
      </w:r>
      <w:r>
        <w:rPr>
          <w:rFonts w:ascii="宋体" w:hAnsi="宋体"/>
          <w:szCs w:val="21"/>
        </w:rPr>
        <w:tab/>
      </w:r>
    </w:p>
    <w:p w:rsidR="00E41BA3" w:rsidRDefault="00B24EB9">
      <w:pPr>
        <w:snapToGrid w:val="0"/>
        <w:spacing w:line="320" w:lineRule="exact"/>
        <w:ind w:firstLineChars="200" w:firstLine="422"/>
        <w:rPr>
          <w:rFonts w:ascii="宋体" w:hAnsi="宋体"/>
          <w:szCs w:val="21"/>
        </w:rPr>
      </w:pPr>
      <w:r>
        <w:rPr>
          <w:rFonts w:ascii="宋体" w:hAnsi="宋体" w:cs="Arial" w:hint="eastAsia"/>
          <w:b/>
          <w:szCs w:val="21"/>
        </w:rPr>
        <w:t>三、</w:t>
      </w:r>
      <w:r>
        <w:rPr>
          <w:rFonts w:ascii="宋体" w:cs="Arial" w:hint="eastAsia"/>
          <w:b/>
          <w:bCs/>
          <w:szCs w:val="21"/>
        </w:rPr>
        <w:t>采购内容及数量：</w:t>
      </w:r>
      <w:r>
        <w:rPr>
          <w:rFonts w:asciiTheme="minorEastAsia" w:eastAsiaTheme="minorEastAsia" w:hAnsiTheme="minorEastAsia" w:cs="宋体" w:hint="eastAsia"/>
          <w:szCs w:val="21"/>
        </w:rPr>
        <w:t>台式计算机50台、投影仪1台、48口三层交换机10台、</w:t>
      </w:r>
      <w:r>
        <w:rPr>
          <w:rFonts w:ascii="宋体" w:hAnsi="宋体" w:cs="宋体" w:hint="eastAsia"/>
          <w:kern w:val="0"/>
          <w:sz w:val="22"/>
          <w:szCs w:val="22"/>
        </w:rPr>
        <w:t>超短焦激光投影机1</w:t>
      </w:r>
      <w:r>
        <w:rPr>
          <w:rFonts w:asciiTheme="minorEastAsia" w:eastAsiaTheme="minorEastAsia" w:hAnsiTheme="minorEastAsia" w:cs="宋体" w:hint="eastAsia"/>
          <w:szCs w:val="21"/>
        </w:rPr>
        <w:t>台、</w:t>
      </w:r>
      <w:r>
        <w:rPr>
          <w:rFonts w:ascii="宋体" w:hAnsi="宋体" w:cs="宋体" w:hint="eastAsia"/>
          <w:kern w:val="0"/>
          <w:sz w:val="22"/>
          <w:szCs w:val="22"/>
        </w:rPr>
        <w:t>交互式电子白板1</w:t>
      </w:r>
      <w:r>
        <w:rPr>
          <w:rFonts w:asciiTheme="minorEastAsia" w:eastAsiaTheme="minorEastAsia" w:hAnsiTheme="minorEastAsia" w:cs="宋体" w:hint="eastAsia"/>
          <w:szCs w:val="21"/>
        </w:rPr>
        <w:t>台、</w:t>
      </w:r>
      <w:r>
        <w:rPr>
          <w:rFonts w:ascii="宋体" w:hAnsi="宋体" w:cs="宋体" w:hint="eastAsia"/>
          <w:kern w:val="0"/>
          <w:sz w:val="22"/>
          <w:szCs w:val="22"/>
        </w:rPr>
        <w:t>智能融合终端（含面板）1</w:t>
      </w:r>
      <w:r>
        <w:rPr>
          <w:rFonts w:asciiTheme="minorEastAsia" w:eastAsiaTheme="minorEastAsia" w:hAnsiTheme="minorEastAsia" w:cs="宋体" w:hint="eastAsia"/>
          <w:szCs w:val="21"/>
        </w:rPr>
        <w:t>台、</w:t>
      </w:r>
      <w:r>
        <w:rPr>
          <w:rFonts w:hint="eastAsia"/>
        </w:rPr>
        <w:t>光影阅读智能终端系统</w:t>
      </w:r>
      <w:r>
        <w:rPr>
          <w:rFonts w:asciiTheme="minorEastAsia" w:eastAsiaTheme="minorEastAsia" w:hAnsiTheme="minorEastAsia" w:cs="宋体" w:hint="eastAsia"/>
          <w:kern w:val="0"/>
          <w:szCs w:val="21"/>
        </w:rPr>
        <w:t>4套、</w:t>
      </w:r>
      <w:r>
        <w:rPr>
          <w:rFonts w:hint="eastAsia"/>
        </w:rPr>
        <w:t>高清数字阅读吧台系统</w:t>
      </w:r>
      <w:r>
        <w:rPr>
          <w:rFonts w:asciiTheme="minorEastAsia" w:eastAsiaTheme="minorEastAsia" w:hAnsiTheme="minorEastAsia" w:cs="宋体" w:hint="eastAsia"/>
          <w:kern w:val="0"/>
          <w:szCs w:val="21"/>
        </w:rPr>
        <w:t>4套、</w:t>
      </w:r>
      <w:r>
        <w:rPr>
          <w:rFonts w:ascii="Cambria" w:hAnsi="宋体" w:cs="宋体" w:hint="eastAsia"/>
          <w:szCs w:val="21"/>
        </w:rPr>
        <w:t>休闲阅读系统</w:t>
      </w:r>
      <w:r>
        <w:rPr>
          <w:rFonts w:asciiTheme="minorEastAsia" w:eastAsiaTheme="minorEastAsia" w:hAnsiTheme="minorEastAsia" w:cs="宋体" w:hint="eastAsia"/>
          <w:kern w:val="0"/>
          <w:szCs w:val="21"/>
        </w:rPr>
        <w:t>4套</w:t>
      </w:r>
      <w:r>
        <w:rPr>
          <w:rFonts w:ascii="宋体" w:hAnsi="Courier New" w:cs="Courier New" w:hint="eastAsia"/>
          <w:szCs w:val="21"/>
        </w:rPr>
        <w:t>等；如需进一步了解详细内容，详见谈判文件。</w:t>
      </w:r>
    </w:p>
    <w:p w:rsidR="00E41BA3" w:rsidRDefault="00B24EB9">
      <w:pPr>
        <w:snapToGrid w:val="0"/>
        <w:spacing w:line="320" w:lineRule="exact"/>
        <w:ind w:firstLineChars="200" w:firstLine="420"/>
        <w:rPr>
          <w:rFonts w:hAnsi="宋体" w:cs="Arial"/>
          <w:b/>
          <w:bCs/>
          <w:szCs w:val="21"/>
        </w:rPr>
      </w:pPr>
      <w:r>
        <w:rPr>
          <w:rFonts w:ascii="宋体" w:hAnsi="宋体" w:hint="eastAsia"/>
          <w:szCs w:val="21"/>
        </w:rPr>
        <w:t>四、</w:t>
      </w:r>
      <w:r>
        <w:rPr>
          <w:rFonts w:ascii="宋体" w:cs="宋体" w:hint="eastAsia"/>
          <w:kern w:val="0"/>
          <w:szCs w:val="21"/>
          <w:lang w:val="zh-CN"/>
        </w:rPr>
        <w:t>采购项目预算金额(人民币)</w:t>
      </w:r>
      <w:r>
        <w:rPr>
          <w:rFonts w:ascii="宋体" w:cs="宋体" w:hint="eastAsia"/>
          <w:b/>
          <w:kern w:val="0"/>
          <w:szCs w:val="21"/>
          <w:lang w:val="zh-CN"/>
        </w:rPr>
        <w:t>：</w:t>
      </w:r>
      <w:r>
        <w:rPr>
          <w:rFonts w:hint="eastAsia"/>
          <w:b/>
          <w:szCs w:val="21"/>
          <w:u w:val="single"/>
        </w:rPr>
        <w:t>156.9275</w:t>
      </w:r>
      <w:r>
        <w:rPr>
          <w:rFonts w:hint="eastAsia"/>
          <w:b/>
          <w:szCs w:val="21"/>
          <w:u w:val="single"/>
        </w:rPr>
        <w:t>万元</w:t>
      </w:r>
    </w:p>
    <w:p w:rsidR="00E41BA3" w:rsidRDefault="00B24EB9">
      <w:pPr>
        <w:pStyle w:val="aa"/>
        <w:spacing w:line="320" w:lineRule="exact"/>
        <w:ind w:firstLineChars="200" w:firstLine="420"/>
      </w:pPr>
      <w:r>
        <w:rPr>
          <w:rFonts w:hint="eastAsia"/>
        </w:rPr>
        <w:t>五、本项目需要落实的政府采购政策：</w:t>
      </w:r>
    </w:p>
    <w:p w:rsidR="00E41BA3" w:rsidRDefault="00B24EB9">
      <w:pPr>
        <w:pStyle w:val="aa"/>
        <w:spacing w:line="320" w:lineRule="exact"/>
        <w:ind w:firstLineChars="200" w:firstLine="420"/>
      </w:pPr>
      <w:r>
        <w:rPr>
          <w:rFonts w:hAnsi="宋体" w:cs="宋体"/>
          <w:kern w:val="0"/>
        </w:rPr>
        <w:t>1、落实强制采购节能产品、鼓励节能政策：对国家公布的节能产品政府采购清单中属于强制采购的产品，予以强制采购。属于非强制采购的产品，在技术、服务等指标同等条件下，予以优先采购。</w:t>
      </w:r>
      <w:r>
        <w:rPr>
          <w:rFonts w:hAnsi="宋体" w:cs="宋体"/>
          <w:kern w:val="0"/>
        </w:rPr>
        <w:br/>
        <w:t>  2、鼓励环保政策：在性能、技术、服务等指标同等条件下，优先采购国家公布的属于环境标志产品政府采购清单中产品。</w:t>
      </w:r>
      <w:r>
        <w:rPr>
          <w:rFonts w:hAnsi="宋体" w:cs="宋体"/>
          <w:kern w:val="0"/>
        </w:rPr>
        <w:br/>
        <w:t>  3、扶持中小企业政策：评审时小型和微型企业产品的价格给予6%的扣除。监狱企业视同小型和微型企业，其产品在评审时给予相同的价格扣除</w:t>
      </w:r>
      <w:r>
        <w:rPr>
          <w:rFonts w:hint="eastAsia"/>
        </w:rPr>
        <w:t>。</w:t>
      </w:r>
    </w:p>
    <w:p w:rsidR="00E41BA3" w:rsidRDefault="00B24EB9">
      <w:pPr>
        <w:ind w:firstLineChars="200" w:firstLine="420"/>
      </w:pPr>
      <w:r>
        <w:rPr>
          <w:rFonts w:hint="eastAsia"/>
        </w:rPr>
        <w:t>六、谈判供应商资格要求：</w:t>
      </w:r>
    </w:p>
    <w:p w:rsidR="00E41BA3" w:rsidRDefault="00B24EB9">
      <w:pPr>
        <w:ind w:firstLineChars="250" w:firstLine="525"/>
        <w:rPr>
          <w:rFonts w:ascii="宋体" w:hAnsi="宋体" w:cs="宋体"/>
          <w:kern w:val="0"/>
          <w:szCs w:val="21"/>
        </w:rPr>
      </w:pPr>
      <w:r>
        <w:rPr>
          <w:rFonts w:ascii="宋体" w:hAnsi="宋体" w:cs="宋体"/>
          <w:kern w:val="0"/>
          <w:szCs w:val="21"/>
        </w:rPr>
        <w:t>1</w:t>
      </w:r>
      <w:r>
        <w:rPr>
          <w:rFonts w:ascii="宋体" w:hAnsi="宋体" w:cs="宋体" w:hint="eastAsia"/>
          <w:kern w:val="0"/>
          <w:szCs w:val="21"/>
        </w:rPr>
        <w:t>、具备《中华人民共和国政府采购法》第二十二条规定的条件；</w:t>
      </w:r>
    </w:p>
    <w:p w:rsidR="00E41BA3" w:rsidRDefault="00B24EB9">
      <w:pPr>
        <w:ind w:firstLineChars="250" w:firstLine="525"/>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Pr>
          <w:rFonts w:hint="eastAsia"/>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t>
      </w:r>
      <w:r>
        <w:t>www.creditchina.gov.cn</w:t>
      </w:r>
      <w:r>
        <w:rPr>
          <w:rFonts w:hint="eastAsia"/>
        </w:rPr>
        <w:t>）、中国政府采购网（</w:t>
      </w:r>
      <w:r>
        <w:t>www.ccgp.gov.cn</w:t>
      </w:r>
      <w:r>
        <w:rPr>
          <w:rFonts w:hint="eastAsia"/>
        </w:rPr>
        <w:t>）查询相关供应商主体信用记录。</w:t>
      </w:r>
    </w:p>
    <w:p w:rsidR="00E41BA3" w:rsidRDefault="00B24EB9">
      <w:pPr>
        <w:pStyle w:val="aa"/>
        <w:spacing w:line="320" w:lineRule="exact"/>
        <w:ind w:firstLineChars="200" w:firstLine="420"/>
        <w:rPr>
          <w:rFonts w:hAnsi="宋体" w:cs="宋体"/>
          <w:kern w:val="0"/>
        </w:rPr>
      </w:pPr>
      <w:r>
        <w:rPr>
          <w:szCs w:val="20"/>
        </w:rPr>
        <w:t>3</w:t>
      </w:r>
      <w:r>
        <w:rPr>
          <w:rFonts w:hint="eastAsia"/>
          <w:szCs w:val="20"/>
        </w:rPr>
        <w:t>、本项目不接受联合体谈判。</w:t>
      </w:r>
    </w:p>
    <w:p w:rsidR="00E41BA3" w:rsidRDefault="00B24EB9" w:rsidP="00AF24C0">
      <w:pPr>
        <w:snapToGrid w:val="0"/>
        <w:spacing w:line="320" w:lineRule="exact"/>
        <w:ind w:firstLineChars="199" w:firstLine="418"/>
        <w:outlineLvl w:val="0"/>
        <w:rPr>
          <w:rFonts w:ascii="宋体" w:hAnsi="宋体" w:cs="宋体"/>
          <w:kern w:val="0"/>
          <w:szCs w:val="21"/>
        </w:rPr>
      </w:pPr>
      <w:r>
        <w:rPr>
          <w:rFonts w:ascii="宋体" w:hAnsi="宋体" w:cs="宋体" w:hint="eastAsia"/>
          <w:kern w:val="0"/>
          <w:szCs w:val="21"/>
        </w:rPr>
        <w:t>七、竞争性谈判文件的获取：</w:t>
      </w:r>
    </w:p>
    <w:p w:rsidR="00E41BA3" w:rsidRDefault="00B24EB9">
      <w:pPr>
        <w:pStyle w:val="21"/>
        <w:spacing w:line="320" w:lineRule="exact"/>
        <w:ind w:firstLineChars="171" w:firstLine="359"/>
        <w:rPr>
          <w:rFonts w:ascii="宋体" w:hAnsi="宋体" w:cs="宋体"/>
          <w:b/>
          <w:kern w:val="0"/>
          <w:sz w:val="24"/>
          <w:szCs w:val="24"/>
          <w:u w:val="single"/>
        </w:rPr>
      </w:pPr>
      <w:r>
        <w:rPr>
          <w:rFonts w:ascii="宋体" w:hAnsi="宋体" w:cs="宋体"/>
          <w:kern w:val="0"/>
          <w:sz w:val="21"/>
          <w:szCs w:val="21"/>
        </w:rPr>
        <w:t>自公告发布之日起至</w:t>
      </w:r>
      <w:r>
        <w:rPr>
          <w:rFonts w:ascii="宋体" w:hAnsi="宋体" w:cs="宋体" w:hint="eastAsia"/>
          <w:b/>
          <w:kern w:val="0"/>
          <w:sz w:val="21"/>
          <w:szCs w:val="21"/>
          <w:u w:val="single"/>
        </w:rPr>
        <w:t>2020</w:t>
      </w:r>
      <w:r>
        <w:rPr>
          <w:rFonts w:ascii="宋体" w:hAnsi="宋体" w:cs="宋体"/>
          <w:b/>
          <w:kern w:val="0"/>
          <w:sz w:val="21"/>
          <w:szCs w:val="21"/>
          <w:u w:val="single"/>
        </w:rPr>
        <w:t>年</w:t>
      </w:r>
      <w:r w:rsidR="00E54247">
        <w:rPr>
          <w:rFonts w:ascii="宋体" w:hAnsi="宋体" w:cs="宋体" w:hint="eastAsia"/>
          <w:b/>
          <w:kern w:val="0"/>
          <w:sz w:val="21"/>
          <w:szCs w:val="21"/>
          <w:u w:val="single"/>
        </w:rPr>
        <w:t>5</w:t>
      </w:r>
      <w:r>
        <w:rPr>
          <w:rFonts w:ascii="宋体" w:hAnsi="宋体" w:cs="宋体"/>
          <w:b/>
          <w:kern w:val="0"/>
          <w:sz w:val="21"/>
          <w:szCs w:val="21"/>
          <w:u w:val="single"/>
        </w:rPr>
        <w:t>月</w:t>
      </w:r>
      <w:r w:rsidR="00E54247">
        <w:rPr>
          <w:rFonts w:ascii="宋体" w:hAnsi="宋体" w:cs="宋体" w:hint="eastAsia"/>
          <w:b/>
          <w:kern w:val="0"/>
          <w:sz w:val="21"/>
          <w:szCs w:val="21"/>
          <w:u w:val="single"/>
        </w:rPr>
        <w:t>20</w:t>
      </w:r>
      <w:r>
        <w:rPr>
          <w:rFonts w:ascii="宋体" w:hAnsi="宋体" w:cs="宋体"/>
          <w:b/>
          <w:kern w:val="0"/>
          <w:sz w:val="21"/>
          <w:szCs w:val="21"/>
          <w:u w:val="single"/>
        </w:rPr>
        <w:t>日17时</w:t>
      </w:r>
      <w:r>
        <w:rPr>
          <w:rFonts w:ascii="宋体" w:hAnsi="宋体" w:cs="宋体"/>
          <w:kern w:val="0"/>
          <w:sz w:val="21"/>
          <w:szCs w:val="21"/>
          <w:u w:val="single"/>
        </w:rPr>
        <w:t>止</w:t>
      </w:r>
      <w:r>
        <w:rPr>
          <w:rFonts w:ascii="宋体" w:hAnsi="宋体" w:cs="宋体"/>
          <w:kern w:val="0"/>
          <w:sz w:val="21"/>
          <w:szCs w:val="21"/>
        </w:rPr>
        <w:t>，请登录政采云平台（网址： http://www.zcygov.cn）进行报名并获取采购文件；未注册的供应商可在政采云平台完成注册后再行报名。如在操作过程中遇到问题或需技术支持，请致电政采云客服热线：400-881-7190。</w:t>
      </w:r>
    </w:p>
    <w:p w:rsidR="00E41BA3" w:rsidRDefault="00B24EB9">
      <w:pPr>
        <w:snapToGrid w:val="0"/>
        <w:spacing w:line="320" w:lineRule="exact"/>
        <w:ind w:firstLineChars="200" w:firstLine="422"/>
        <w:rPr>
          <w:rFonts w:ascii="宋体" w:hAnsi="Courier New" w:cs="Courier New"/>
          <w:szCs w:val="21"/>
        </w:rPr>
      </w:pPr>
      <w:r>
        <w:rPr>
          <w:rFonts w:ascii="宋体" w:hAnsi="Courier New" w:cs="Courier New" w:hint="eastAsia"/>
          <w:b/>
          <w:szCs w:val="21"/>
        </w:rPr>
        <w:t>八、谈判保证金(人民币)：2</w:t>
      </w:r>
      <w:r>
        <w:rPr>
          <w:rFonts w:ascii="宋体" w:cs="宋体" w:hint="eastAsia"/>
          <w:b/>
          <w:kern w:val="0"/>
          <w:szCs w:val="21"/>
          <w:lang w:val="zh-CN"/>
        </w:rPr>
        <w:t>万元</w:t>
      </w:r>
      <w:r>
        <w:rPr>
          <w:rFonts w:ascii="宋体" w:hAnsi="Courier New" w:cs="Courier New" w:hint="eastAsia"/>
          <w:b/>
          <w:szCs w:val="21"/>
        </w:rPr>
        <w:t>。(必须足额交纳</w:t>
      </w:r>
      <w:r>
        <w:rPr>
          <w:rFonts w:ascii="宋体" w:hAnsi="Courier New" w:cs="Courier New" w:hint="eastAsia"/>
          <w:szCs w:val="21"/>
        </w:rPr>
        <w:t>)</w:t>
      </w:r>
    </w:p>
    <w:p w:rsidR="00E41BA3" w:rsidRDefault="00B24EB9">
      <w:pPr>
        <w:pStyle w:val="aa"/>
        <w:spacing w:line="320" w:lineRule="exact"/>
        <w:ind w:leftChars="85" w:left="178" w:firstLineChars="264" w:firstLine="554"/>
      </w:pPr>
      <w:r>
        <w:rPr>
          <w:rFonts w:hint="eastAsia"/>
        </w:rPr>
        <w:t>谈判供应商应于</w:t>
      </w:r>
      <w:r>
        <w:rPr>
          <w:rFonts w:hint="eastAsia"/>
          <w:b/>
        </w:rPr>
        <w:t>2020年</w:t>
      </w:r>
      <w:r w:rsidR="00E54247">
        <w:rPr>
          <w:rFonts w:hint="eastAsia"/>
          <w:b/>
        </w:rPr>
        <w:t>5</w:t>
      </w:r>
      <w:r>
        <w:rPr>
          <w:rFonts w:hint="eastAsia"/>
          <w:b/>
        </w:rPr>
        <w:t>月</w:t>
      </w:r>
      <w:r w:rsidR="00E54247">
        <w:rPr>
          <w:rFonts w:hint="eastAsia"/>
          <w:b/>
        </w:rPr>
        <w:t>21</w:t>
      </w:r>
      <w:r>
        <w:rPr>
          <w:rFonts w:hint="eastAsia"/>
          <w:b/>
        </w:rPr>
        <w:t>日10时00分</w:t>
      </w:r>
      <w:r>
        <w:rPr>
          <w:rFonts w:hint="eastAsia"/>
        </w:rPr>
        <w:t>前将谈判保证金</w:t>
      </w:r>
      <w:r>
        <w:rPr>
          <w:rFonts w:ascii="Times New Roman" w:hAnsi="Times New Roman" w:hint="eastAsia"/>
          <w:szCs w:val="24"/>
        </w:rPr>
        <w:t>以</w:t>
      </w:r>
      <w:r>
        <w:rPr>
          <w:rFonts w:ascii="Times New Roman" w:hAnsi="Times New Roman"/>
          <w:szCs w:val="24"/>
        </w:rPr>
        <w:t>支票、汇票、本票</w:t>
      </w:r>
      <w:r>
        <w:rPr>
          <w:rFonts w:ascii="Times New Roman" w:hAnsi="Times New Roman" w:hint="eastAsia"/>
          <w:szCs w:val="24"/>
        </w:rPr>
        <w:t>、网上银行等非现金形式交至以下账户：</w:t>
      </w:r>
    </w:p>
    <w:p w:rsidR="00E41BA3" w:rsidRDefault="00B24EB9">
      <w:pPr>
        <w:pStyle w:val="aa"/>
        <w:spacing w:line="320" w:lineRule="exact"/>
        <w:ind w:firstLineChars="400" w:firstLine="840"/>
      </w:pPr>
      <w:r>
        <w:rPr>
          <w:rFonts w:hint="eastAsia"/>
        </w:rPr>
        <w:t>开户名称：广西壮族自治区政府采购中心</w:t>
      </w:r>
    </w:p>
    <w:p w:rsidR="00E41BA3" w:rsidRDefault="00B24EB9" w:rsidP="00AF24C0">
      <w:pPr>
        <w:pStyle w:val="aa"/>
        <w:spacing w:line="320" w:lineRule="exact"/>
        <w:ind w:firstLineChars="396" w:firstLine="832"/>
      </w:pPr>
      <w:r>
        <w:rPr>
          <w:rFonts w:hint="eastAsia"/>
        </w:rPr>
        <w:t>开户银行：中国建设银行南宁市华东路支行</w:t>
      </w:r>
    </w:p>
    <w:p w:rsidR="00E41BA3" w:rsidRDefault="00B24EB9" w:rsidP="00AF24C0">
      <w:pPr>
        <w:pStyle w:val="aa"/>
        <w:spacing w:line="320" w:lineRule="exact"/>
        <w:ind w:firstLineChars="396" w:firstLine="832"/>
      </w:pPr>
      <w:r>
        <w:rPr>
          <w:rFonts w:hint="eastAsia"/>
        </w:rPr>
        <w:t>账    号：45001604568059198888</w:t>
      </w:r>
    </w:p>
    <w:p w:rsidR="00E41BA3" w:rsidRDefault="00B24EB9">
      <w:pPr>
        <w:pStyle w:val="aa"/>
        <w:spacing w:line="320" w:lineRule="exact"/>
        <w:ind w:firstLineChars="396" w:firstLine="835"/>
        <w:rPr>
          <w:b/>
          <w:bCs/>
          <w:u w:val="single"/>
        </w:rPr>
      </w:pPr>
      <w:r>
        <w:rPr>
          <w:rFonts w:hint="eastAsia"/>
          <w:b/>
          <w:u w:val="single"/>
        </w:rPr>
        <w:t>本中心财务（电话：</w:t>
      </w:r>
      <w:r>
        <w:rPr>
          <w:b/>
          <w:u w:val="single"/>
        </w:rPr>
        <w:t>0771-2501693</w:t>
      </w:r>
      <w:r>
        <w:rPr>
          <w:rFonts w:hint="eastAsia"/>
          <w:b/>
          <w:u w:val="single"/>
        </w:rPr>
        <w:t>，地址：南宁市园湖南路</w:t>
      </w:r>
      <w:r>
        <w:rPr>
          <w:b/>
          <w:u w:val="single"/>
        </w:rPr>
        <w:t>2-60</w:t>
      </w:r>
      <w:r>
        <w:rPr>
          <w:rFonts w:hint="eastAsia"/>
          <w:b/>
          <w:u w:val="single"/>
        </w:rPr>
        <w:t>号）</w:t>
      </w:r>
    </w:p>
    <w:p w:rsidR="00E41BA3" w:rsidRDefault="00B24EB9" w:rsidP="00AF24C0">
      <w:pPr>
        <w:pStyle w:val="aa"/>
        <w:spacing w:line="320" w:lineRule="exact"/>
        <w:ind w:firstLineChars="171" w:firstLine="360"/>
        <w:rPr>
          <w:b/>
        </w:rPr>
      </w:pPr>
      <w:r>
        <w:rPr>
          <w:rFonts w:hint="eastAsia"/>
          <w:b/>
        </w:rPr>
        <w:t>九、响应文件递交截止时间和地点：</w:t>
      </w:r>
    </w:p>
    <w:p w:rsidR="00E41BA3" w:rsidRDefault="00B24EB9">
      <w:pPr>
        <w:pStyle w:val="aa"/>
        <w:spacing w:line="320" w:lineRule="exact"/>
        <w:ind w:firstLineChars="171" w:firstLine="359"/>
      </w:pPr>
      <w:r>
        <w:rPr>
          <w:rFonts w:hint="eastAsia"/>
        </w:rPr>
        <w:t xml:space="preserve">    谈判供应商应于</w:t>
      </w:r>
      <w:r>
        <w:rPr>
          <w:rFonts w:hint="eastAsia"/>
          <w:b/>
        </w:rPr>
        <w:t>2020年</w:t>
      </w:r>
      <w:r w:rsidR="00E54247">
        <w:rPr>
          <w:rFonts w:hint="eastAsia"/>
          <w:b/>
        </w:rPr>
        <w:t>5月21日</w:t>
      </w:r>
      <w:r>
        <w:rPr>
          <w:rFonts w:hint="eastAsia"/>
          <w:b/>
        </w:rPr>
        <w:t>10时00分</w:t>
      </w:r>
      <w:r>
        <w:rPr>
          <w:rFonts w:hint="eastAsia"/>
        </w:rPr>
        <w:t>前，将响应文件密封提交到广西南宁市朝阳路63号，广西壮族自治区政府采购中心开标室，逾期送达的将予以拒收。</w:t>
      </w:r>
    </w:p>
    <w:p w:rsidR="00E41BA3" w:rsidRDefault="00B24EB9">
      <w:pPr>
        <w:pStyle w:val="aa"/>
        <w:spacing w:line="320" w:lineRule="exact"/>
        <w:ind w:firstLineChars="85" w:firstLine="179"/>
      </w:pPr>
      <w:r>
        <w:rPr>
          <w:rFonts w:hint="eastAsia"/>
          <w:b/>
        </w:rPr>
        <w:t xml:space="preserve"> 十、谈判时间及地点</w:t>
      </w:r>
      <w:r>
        <w:rPr>
          <w:rFonts w:hint="eastAsia"/>
        </w:rPr>
        <w:t>：</w:t>
      </w:r>
      <w:r>
        <w:rPr>
          <w:rFonts w:hint="eastAsia"/>
          <w:b/>
        </w:rPr>
        <w:t>2020年</w:t>
      </w:r>
      <w:r w:rsidR="00E54247">
        <w:rPr>
          <w:rFonts w:hint="eastAsia"/>
          <w:b/>
        </w:rPr>
        <w:t>5月21日</w:t>
      </w:r>
      <w:r>
        <w:rPr>
          <w:rFonts w:hint="eastAsia"/>
          <w:b/>
        </w:rPr>
        <w:t>10时00分</w:t>
      </w:r>
      <w:r>
        <w:rPr>
          <w:rFonts w:hint="eastAsia"/>
        </w:rPr>
        <w:t>整截止后为谈判小组与谈判供应商谈判时间，具体时间由本中心另行通知。地点：广西南宁市朝阳路63号凤凰大厦二楼，广西壮族自治区政府采购中心评标室，参加谈判的法定代表人或委托代理人必须持有效证件，法定代表人凭身份证或委托代理人凭法人授权委托书原件和身份证]依时到达指定地点等候当面谈判。</w:t>
      </w:r>
    </w:p>
    <w:p w:rsidR="00E41BA3" w:rsidRDefault="00B24EB9">
      <w:pPr>
        <w:snapToGrid w:val="0"/>
        <w:spacing w:line="320" w:lineRule="exact"/>
        <w:ind w:firstLine="420"/>
        <w:rPr>
          <w:rFonts w:ascii="宋体" w:hAnsi="Courier New" w:cs="Courier New"/>
          <w:b/>
          <w:szCs w:val="21"/>
        </w:rPr>
      </w:pPr>
      <w:r>
        <w:rPr>
          <w:rFonts w:ascii="宋体" w:hAnsi="Courier New" w:cs="Courier New" w:hint="eastAsia"/>
          <w:b/>
          <w:szCs w:val="21"/>
        </w:rPr>
        <w:t>十一、联系事项：</w:t>
      </w:r>
    </w:p>
    <w:p w:rsidR="00E41BA3" w:rsidRDefault="00B24EB9">
      <w:pPr>
        <w:pStyle w:val="afa"/>
        <w:numPr>
          <w:ilvl w:val="0"/>
          <w:numId w:val="4"/>
        </w:numPr>
        <w:snapToGrid w:val="0"/>
        <w:spacing w:line="320" w:lineRule="exact"/>
        <w:ind w:firstLineChars="0"/>
        <w:rPr>
          <w:rFonts w:ascii="宋体" w:hAnsi="Courier New" w:cs="Courier New"/>
          <w:szCs w:val="21"/>
        </w:rPr>
      </w:pPr>
      <w:r>
        <w:rPr>
          <w:rFonts w:ascii="宋体" w:hAnsi="Courier New" w:cs="Courier New" w:hint="eastAsia"/>
          <w:szCs w:val="21"/>
        </w:rPr>
        <w:lastRenderedPageBreak/>
        <w:t>采购单位：</w:t>
      </w:r>
      <w:r>
        <w:rPr>
          <w:rFonts w:ascii="宋体" w:hAnsi="宋体" w:cs="宋体" w:hint="eastAsia"/>
          <w:szCs w:val="21"/>
        </w:rPr>
        <w:t>南宁师范大学</w:t>
      </w:r>
      <w:r>
        <w:rPr>
          <w:rFonts w:ascii="宋体" w:hAnsi="Courier New" w:cs="Courier New" w:hint="eastAsia"/>
          <w:szCs w:val="21"/>
        </w:rPr>
        <w:t>；</w:t>
      </w:r>
    </w:p>
    <w:p w:rsidR="00E41BA3" w:rsidRDefault="00B24EB9">
      <w:pPr>
        <w:pStyle w:val="aa"/>
        <w:spacing w:line="320" w:lineRule="exact"/>
        <w:ind w:firstLineChars="85" w:firstLine="178"/>
      </w:pPr>
      <w:r>
        <w:rPr>
          <w:rFonts w:hint="eastAsia"/>
        </w:rPr>
        <w:t xml:space="preserve">         地    址： 南宁市明秀东路175号；</w:t>
      </w:r>
    </w:p>
    <w:p w:rsidR="00E41BA3" w:rsidRDefault="00B24EB9">
      <w:pPr>
        <w:pStyle w:val="aa"/>
        <w:spacing w:line="320" w:lineRule="exact"/>
        <w:ind w:firstLineChars="85" w:firstLine="178"/>
        <w:rPr>
          <w:b/>
          <w:sz w:val="28"/>
          <w:szCs w:val="28"/>
        </w:rPr>
      </w:pPr>
      <w:r>
        <w:rPr>
          <w:rFonts w:hint="eastAsia"/>
        </w:rPr>
        <w:t xml:space="preserve">         联系人及电话：汪老师 ，联系电话：0771-3908051</w:t>
      </w:r>
    </w:p>
    <w:p w:rsidR="00E41BA3" w:rsidRDefault="00B24EB9">
      <w:pPr>
        <w:pStyle w:val="aa"/>
        <w:numPr>
          <w:ilvl w:val="0"/>
          <w:numId w:val="4"/>
        </w:numPr>
        <w:spacing w:line="320" w:lineRule="exact"/>
      </w:pPr>
      <w:r>
        <w:rPr>
          <w:rFonts w:hint="eastAsia"/>
        </w:rPr>
        <w:t xml:space="preserve">  采购代理机构：广西壮族自治区政府采购中心 </w:t>
      </w:r>
    </w:p>
    <w:p w:rsidR="00E41BA3" w:rsidRDefault="00B24EB9">
      <w:pPr>
        <w:pStyle w:val="aa"/>
        <w:spacing w:line="320" w:lineRule="exact"/>
        <w:ind w:firstLineChars="85" w:firstLine="178"/>
      </w:pPr>
      <w:r>
        <w:rPr>
          <w:rFonts w:hint="eastAsia"/>
        </w:rPr>
        <w:t xml:space="preserve">         地 址：广西南宁市朝阳路63号凤凰大厦</w:t>
      </w:r>
    </w:p>
    <w:p w:rsidR="00E41BA3" w:rsidRDefault="00B24EB9">
      <w:pPr>
        <w:pStyle w:val="aa"/>
        <w:spacing w:line="320" w:lineRule="exact"/>
        <w:ind w:firstLineChars="85" w:firstLine="178"/>
      </w:pPr>
      <w:r>
        <w:rPr>
          <w:rFonts w:hint="eastAsia"/>
        </w:rPr>
        <w:t xml:space="preserve">         项目联系人：李 柳　；联系电话：0771-5309289；</w:t>
      </w:r>
    </w:p>
    <w:p w:rsidR="00E41BA3" w:rsidRDefault="00B24EB9">
      <w:pPr>
        <w:pStyle w:val="aa"/>
        <w:numPr>
          <w:ilvl w:val="0"/>
          <w:numId w:val="4"/>
        </w:numPr>
        <w:spacing w:line="320" w:lineRule="exact"/>
      </w:pPr>
      <w:r>
        <w:rPr>
          <w:rFonts w:hint="eastAsia"/>
        </w:rPr>
        <w:t>监督部门：广西壮族自治区财政厅政府采购监督管理处；电话：0771-5339851。</w:t>
      </w:r>
    </w:p>
    <w:p w:rsidR="00E41BA3" w:rsidRDefault="00E41BA3">
      <w:pPr>
        <w:pStyle w:val="aa"/>
        <w:spacing w:line="320" w:lineRule="exact"/>
      </w:pPr>
    </w:p>
    <w:p w:rsidR="00E41BA3" w:rsidRDefault="00E41BA3">
      <w:pPr>
        <w:pStyle w:val="aa"/>
        <w:spacing w:line="320" w:lineRule="exact"/>
      </w:pPr>
    </w:p>
    <w:p w:rsidR="00E41BA3" w:rsidRDefault="00B24EB9">
      <w:pPr>
        <w:pStyle w:val="aa"/>
        <w:spacing w:line="320" w:lineRule="exact"/>
        <w:ind w:left="885"/>
      </w:pPr>
      <w:r>
        <w:rPr>
          <w:rFonts w:hint="eastAsia"/>
        </w:rPr>
        <w:t xml:space="preserve">                                         广西壮族自治区政府采购中心</w:t>
      </w:r>
    </w:p>
    <w:p w:rsidR="00E41BA3" w:rsidRDefault="00B24EB9">
      <w:pPr>
        <w:spacing w:line="320" w:lineRule="exact"/>
        <w:jc w:val="center"/>
        <w:rPr>
          <w:rFonts w:ascii="仿宋_GB2312" w:eastAsia="仿宋_GB2312" w:hAnsi="宋体"/>
          <w:b/>
          <w:sz w:val="32"/>
          <w:szCs w:val="32"/>
        </w:rPr>
      </w:pPr>
      <w:r>
        <w:rPr>
          <w:rFonts w:hint="eastAsia"/>
        </w:rPr>
        <w:t xml:space="preserve">　</w:t>
      </w:r>
      <w:r>
        <w:rPr>
          <w:rFonts w:hint="eastAsia"/>
        </w:rPr>
        <w:t xml:space="preserve">                                2020</w:t>
      </w:r>
      <w:r>
        <w:rPr>
          <w:rFonts w:hint="eastAsia"/>
        </w:rPr>
        <w:t>年</w:t>
      </w:r>
      <w:r w:rsidR="00E54247">
        <w:rPr>
          <w:rFonts w:hint="eastAsia"/>
        </w:rPr>
        <w:t>5</w:t>
      </w:r>
      <w:r>
        <w:rPr>
          <w:rFonts w:hint="eastAsia"/>
        </w:rPr>
        <w:t xml:space="preserve"> </w:t>
      </w:r>
      <w:r>
        <w:rPr>
          <w:rFonts w:hint="eastAsia"/>
        </w:rPr>
        <w:t>月</w:t>
      </w:r>
      <w:r w:rsidR="00E54247">
        <w:rPr>
          <w:rFonts w:hint="eastAsia"/>
        </w:rPr>
        <w:t>13</w:t>
      </w:r>
      <w:r>
        <w:rPr>
          <w:rFonts w:hint="eastAsia"/>
        </w:rPr>
        <w:t xml:space="preserve"> </w:t>
      </w:r>
      <w:r>
        <w:rPr>
          <w:rFonts w:hint="eastAsia"/>
        </w:rPr>
        <w:t>日</w:t>
      </w:r>
    </w:p>
    <w:p w:rsidR="00E41BA3" w:rsidRDefault="00B24EB9">
      <w:pPr>
        <w:spacing w:line="400" w:lineRule="exact"/>
        <w:jc w:val="center"/>
        <w:rPr>
          <w:rFonts w:ascii="仿宋_GB2312" w:eastAsia="仿宋_GB2312" w:hAnsi="宋体"/>
          <w:b/>
          <w:sz w:val="32"/>
          <w:szCs w:val="32"/>
        </w:rPr>
      </w:pPr>
      <w:r>
        <w:rPr>
          <w:rFonts w:ascii="仿宋_GB2312" w:eastAsia="仿宋_GB2312" w:hAnsi="宋体"/>
          <w:b/>
          <w:sz w:val="32"/>
          <w:szCs w:val="32"/>
        </w:rPr>
        <w:br w:type="page"/>
      </w: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B24EB9">
      <w:pPr>
        <w:spacing w:line="600" w:lineRule="exact"/>
        <w:jc w:val="center"/>
        <w:rPr>
          <w:rFonts w:ascii="仿宋_GB2312" w:eastAsia="仿宋_GB2312" w:hAnsi="宋体"/>
          <w:b/>
          <w:sz w:val="44"/>
          <w:szCs w:val="44"/>
        </w:rPr>
      </w:pPr>
      <w:r>
        <w:rPr>
          <w:rFonts w:ascii="仿宋_GB2312" w:eastAsia="仿宋_GB2312" w:hAnsi="宋体" w:hint="eastAsia"/>
          <w:b/>
          <w:sz w:val="44"/>
          <w:szCs w:val="44"/>
        </w:rPr>
        <w:t>第二章  谈判供应商须知</w:t>
      </w: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B24EB9">
      <w:pPr>
        <w:spacing w:line="400" w:lineRule="exact"/>
        <w:jc w:val="center"/>
        <w:rPr>
          <w:rFonts w:ascii="仿宋_GB2312" w:eastAsia="仿宋_GB2312" w:hAnsi="宋体"/>
          <w:b/>
          <w:sz w:val="32"/>
          <w:szCs w:val="32"/>
        </w:rPr>
      </w:pPr>
      <w:r>
        <w:rPr>
          <w:rFonts w:ascii="仿宋_GB2312" w:eastAsia="仿宋_GB2312" w:hAnsi="宋体" w:hint="eastAsia"/>
          <w:b/>
          <w:sz w:val="32"/>
          <w:szCs w:val="32"/>
        </w:rPr>
        <w:t>谈判供应商须知前附表</w:t>
      </w:r>
    </w:p>
    <w:p w:rsidR="00E41BA3" w:rsidRDefault="00E41BA3">
      <w:pPr>
        <w:spacing w:line="400" w:lineRule="exact"/>
        <w:jc w:val="center"/>
        <w:rPr>
          <w:rFonts w:ascii="仿宋_GB2312" w:eastAsia="仿宋_GB2312" w:hAnsi="宋体"/>
          <w:b/>
          <w:sz w:val="32"/>
          <w:szCs w:val="32"/>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945"/>
        <w:gridCol w:w="8106"/>
      </w:tblGrid>
      <w:tr w:rsidR="00E41BA3">
        <w:trPr>
          <w:trHeight w:val="321"/>
          <w:jc w:val="center"/>
        </w:trPr>
        <w:tc>
          <w:tcPr>
            <w:tcW w:w="726" w:type="dxa"/>
          </w:tcPr>
          <w:p w:rsidR="00E41BA3" w:rsidRDefault="00B24EB9">
            <w:pPr>
              <w:pStyle w:val="11"/>
              <w:jc w:val="center"/>
            </w:pPr>
            <w:r>
              <w:rPr>
                <w:rFonts w:hint="eastAsia"/>
              </w:rPr>
              <w:t>序号</w:t>
            </w:r>
          </w:p>
        </w:tc>
        <w:tc>
          <w:tcPr>
            <w:tcW w:w="945" w:type="dxa"/>
          </w:tcPr>
          <w:p w:rsidR="00E41BA3" w:rsidRDefault="00B24EB9">
            <w:pPr>
              <w:pStyle w:val="11"/>
              <w:jc w:val="center"/>
            </w:pPr>
            <w:r>
              <w:rPr>
                <w:rFonts w:hint="eastAsia"/>
              </w:rPr>
              <w:t>条款号</w:t>
            </w:r>
          </w:p>
        </w:tc>
        <w:tc>
          <w:tcPr>
            <w:tcW w:w="8106" w:type="dxa"/>
          </w:tcPr>
          <w:p w:rsidR="00E41BA3" w:rsidRDefault="00B24EB9">
            <w:pPr>
              <w:pStyle w:val="11"/>
              <w:jc w:val="center"/>
            </w:pPr>
            <w:r>
              <w:rPr>
                <w:rFonts w:hint="eastAsia"/>
              </w:rPr>
              <w:t>内    容</w:t>
            </w:r>
          </w:p>
        </w:tc>
      </w:tr>
      <w:tr w:rsidR="00E41BA3">
        <w:trPr>
          <w:trHeight w:val="40"/>
          <w:jc w:val="center"/>
        </w:trPr>
        <w:tc>
          <w:tcPr>
            <w:tcW w:w="726" w:type="dxa"/>
            <w:vAlign w:val="center"/>
          </w:tcPr>
          <w:p w:rsidR="00E41BA3" w:rsidRDefault="00B24EB9">
            <w:pPr>
              <w:pStyle w:val="11"/>
              <w:spacing w:line="400" w:lineRule="exact"/>
              <w:jc w:val="center"/>
            </w:pPr>
            <w:r>
              <w:rPr>
                <w:rFonts w:hint="eastAsia"/>
              </w:rPr>
              <w:t>1</w:t>
            </w:r>
          </w:p>
        </w:tc>
        <w:tc>
          <w:tcPr>
            <w:tcW w:w="945" w:type="dxa"/>
            <w:vAlign w:val="center"/>
          </w:tcPr>
          <w:p w:rsidR="00E41BA3" w:rsidRDefault="00B24EB9">
            <w:pPr>
              <w:pStyle w:val="11"/>
              <w:spacing w:line="400" w:lineRule="exact"/>
              <w:jc w:val="center"/>
            </w:pPr>
            <w:r>
              <w:rPr>
                <w:rFonts w:hint="eastAsia"/>
              </w:rPr>
              <w:t>1.1</w:t>
            </w:r>
          </w:p>
        </w:tc>
        <w:tc>
          <w:tcPr>
            <w:tcW w:w="8106" w:type="dxa"/>
            <w:vAlign w:val="center"/>
          </w:tcPr>
          <w:p w:rsidR="00E41BA3" w:rsidRDefault="00B24EB9">
            <w:pPr>
              <w:pStyle w:val="11"/>
              <w:spacing w:line="400" w:lineRule="exact"/>
            </w:pPr>
            <w:r>
              <w:rPr>
                <w:rFonts w:hint="eastAsia"/>
              </w:rPr>
              <w:t>项目名称：</w:t>
            </w:r>
            <w:r w:rsidR="006B5449">
              <w:rPr>
                <w:rFonts w:hAnsi="宋体" w:cs="宋体" w:hint="eastAsia"/>
                <w:szCs w:val="21"/>
              </w:rPr>
              <w:t>武鸣校区新图书馆多媒体及办公设备采购</w:t>
            </w:r>
            <w:r>
              <w:rPr>
                <w:rFonts w:hAnsi="宋体" w:cs="宋体" w:hint="eastAsia"/>
                <w:szCs w:val="21"/>
              </w:rPr>
              <w:t>项目</w:t>
            </w:r>
          </w:p>
          <w:p w:rsidR="00E41BA3" w:rsidRDefault="00B24EB9">
            <w:pPr>
              <w:pStyle w:val="11"/>
              <w:spacing w:line="400" w:lineRule="exact"/>
              <w:rPr>
                <w:u w:val="single"/>
              </w:rPr>
            </w:pPr>
            <w:r>
              <w:rPr>
                <w:rFonts w:hint="eastAsia"/>
              </w:rPr>
              <w:t>项目编号：</w:t>
            </w:r>
            <w:r>
              <w:t>GXZC2020-J1-000831-CGZX</w:t>
            </w:r>
          </w:p>
        </w:tc>
      </w:tr>
      <w:tr w:rsidR="00E41BA3">
        <w:trPr>
          <w:trHeight w:val="836"/>
          <w:jc w:val="center"/>
        </w:trPr>
        <w:tc>
          <w:tcPr>
            <w:tcW w:w="726" w:type="dxa"/>
            <w:vAlign w:val="center"/>
          </w:tcPr>
          <w:p w:rsidR="00E41BA3" w:rsidRDefault="00B24EB9">
            <w:pPr>
              <w:pStyle w:val="11"/>
              <w:spacing w:line="400" w:lineRule="exact"/>
              <w:jc w:val="center"/>
            </w:pPr>
            <w:r>
              <w:rPr>
                <w:rFonts w:hint="eastAsia"/>
              </w:rPr>
              <w:t>2</w:t>
            </w:r>
          </w:p>
        </w:tc>
        <w:tc>
          <w:tcPr>
            <w:tcW w:w="945" w:type="dxa"/>
            <w:vAlign w:val="center"/>
          </w:tcPr>
          <w:p w:rsidR="00E41BA3" w:rsidRDefault="00B24EB9">
            <w:pPr>
              <w:pStyle w:val="11"/>
              <w:spacing w:line="400" w:lineRule="exact"/>
              <w:jc w:val="center"/>
            </w:pPr>
            <w:r>
              <w:rPr>
                <w:rFonts w:hint="eastAsia"/>
              </w:rPr>
              <w:t>3.1</w:t>
            </w:r>
          </w:p>
        </w:tc>
        <w:tc>
          <w:tcPr>
            <w:tcW w:w="8106" w:type="dxa"/>
            <w:vAlign w:val="center"/>
          </w:tcPr>
          <w:p w:rsidR="00E41BA3" w:rsidRDefault="00B24EB9">
            <w:pPr>
              <w:pStyle w:val="aa"/>
            </w:pPr>
            <w:r>
              <w:rPr>
                <w:rFonts w:hint="eastAsia"/>
              </w:rPr>
              <w:t>谈判供应商资格</w:t>
            </w:r>
            <w:r>
              <w:rPr>
                <w:rFonts w:hint="eastAsia"/>
                <w:szCs w:val="20"/>
              </w:rPr>
              <w:t>：</w:t>
            </w:r>
            <w:r>
              <w:rPr>
                <w:rFonts w:cs="Times New Roman" w:hint="eastAsia"/>
                <w:szCs w:val="20"/>
              </w:rPr>
              <w:t>详见公告“</w:t>
            </w:r>
            <w:r>
              <w:rPr>
                <w:rFonts w:hint="eastAsia"/>
              </w:rPr>
              <w:t>六、谈判供应商资格要求</w:t>
            </w:r>
            <w:r>
              <w:rPr>
                <w:rFonts w:cs="Times New Roman" w:hint="eastAsia"/>
                <w:szCs w:val="20"/>
              </w:rPr>
              <w:t>”</w:t>
            </w:r>
          </w:p>
        </w:tc>
      </w:tr>
      <w:tr w:rsidR="00E41BA3">
        <w:trPr>
          <w:trHeight w:val="836"/>
          <w:jc w:val="center"/>
        </w:trPr>
        <w:tc>
          <w:tcPr>
            <w:tcW w:w="726" w:type="dxa"/>
            <w:vAlign w:val="center"/>
          </w:tcPr>
          <w:p w:rsidR="00E41BA3" w:rsidRDefault="00B24EB9">
            <w:pPr>
              <w:pStyle w:val="11"/>
              <w:spacing w:line="400" w:lineRule="exact"/>
              <w:jc w:val="center"/>
            </w:pPr>
            <w:r>
              <w:rPr>
                <w:rFonts w:hint="eastAsia"/>
              </w:rPr>
              <w:t>3</w:t>
            </w:r>
          </w:p>
        </w:tc>
        <w:tc>
          <w:tcPr>
            <w:tcW w:w="945" w:type="dxa"/>
            <w:vAlign w:val="center"/>
          </w:tcPr>
          <w:p w:rsidR="00E41BA3" w:rsidRDefault="00B24EB9">
            <w:pPr>
              <w:pStyle w:val="11"/>
              <w:spacing w:line="400" w:lineRule="exact"/>
              <w:jc w:val="center"/>
            </w:pPr>
            <w:r>
              <w:rPr>
                <w:rFonts w:hint="eastAsia"/>
              </w:rPr>
              <w:t>7.4</w:t>
            </w:r>
          </w:p>
        </w:tc>
        <w:tc>
          <w:tcPr>
            <w:tcW w:w="8106" w:type="dxa"/>
            <w:vAlign w:val="center"/>
          </w:tcPr>
          <w:p w:rsidR="00E41BA3" w:rsidRDefault="00B24EB9">
            <w:pPr>
              <w:spacing w:line="400" w:lineRule="exact"/>
              <w:rPr>
                <w:rFonts w:ascii="宋体" w:hAnsi="宋体"/>
                <w:szCs w:val="21"/>
              </w:rPr>
            </w:pPr>
            <w:r>
              <w:rPr>
                <w:rFonts w:hint="eastAsia"/>
              </w:rPr>
              <w:t>报价：谈判供应商可就《采购需求》中所有的货物和服务内容作完整唯一报价。</w:t>
            </w:r>
          </w:p>
        </w:tc>
      </w:tr>
      <w:tr w:rsidR="00E41BA3">
        <w:trPr>
          <w:trHeight w:val="678"/>
          <w:jc w:val="center"/>
        </w:trPr>
        <w:tc>
          <w:tcPr>
            <w:tcW w:w="726" w:type="dxa"/>
            <w:vAlign w:val="center"/>
          </w:tcPr>
          <w:p w:rsidR="00E41BA3" w:rsidRDefault="00B24EB9">
            <w:pPr>
              <w:pStyle w:val="11"/>
              <w:spacing w:line="400" w:lineRule="exact"/>
              <w:jc w:val="center"/>
            </w:pPr>
            <w:r>
              <w:rPr>
                <w:rFonts w:hint="eastAsia"/>
              </w:rPr>
              <w:t>4</w:t>
            </w:r>
          </w:p>
        </w:tc>
        <w:tc>
          <w:tcPr>
            <w:tcW w:w="945" w:type="dxa"/>
            <w:vAlign w:val="center"/>
          </w:tcPr>
          <w:p w:rsidR="00E41BA3" w:rsidRDefault="00B24EB9">
            <w:pPr>
              <w:pStyle w:val="11"/>
              <w:spacing w:line="400" w:lineRule="exact"/>
              <w:jc w:val="center"/>
            </w:pPr>
            <w:r>
              <w:rPr>
                <w:rFonts w:hint="eastAsia"/>
              </w:rPr>
              <w:t>8.2</w:t>
            </w:r>
          </w:p>
        </w:tc>
        <w:tc>
          <w:tcPr>
            <w:tcW w:w="8106" w:type="dxa"/>
            <w:vAlign w:val="center"/>
          </w:tcPr>
          <w:p w:rsidR="00E41BA3" w:rsidRDefault="00B24EB9">
            <w:pPr>
              <w:pStyle w:val="aa"/>
            </w:pPr>
            <w:r>
              <w:rPr>
                <w:rFonts w:hint="eastAsia"/>
              </w:rPr>
              <w:t>响应文件：正本一份  副本四份,</w:t>
            </w:r>
            <w:r>
              <w:rPr>
                <w:rFonts w:hAnsi="宋体" w:hint="eastAsia"/>
              </w:rPr>
              <w:t>竞争性谈判响应文件电子版光盘1份(光盘封面请注明项目名称、项目编号及谈判供应商名称)</w:t>
            </w:r>
            <w:r>
              <w:rPr>
                <w:rFonts w:hint="eastAsia"/>
              </w:rPr>
              <w:t>。</w:t>
            </w:r>
          </w:p>
        </w:tc>
      </w:tr>
      <w:tr w:rsidR="00E41BA3">
        <w:trPr>
          <w:trHeight w:val="678"/>
          <w:jc w:val="center"/>
        </w:trPr>
        <w:tc>
          <w:tcPr>
            <w:tcW w:w="726" w:type="dxa"/>
            <w:vAlign w:val="center"/>
          </w:tcPr>
          <w:p w:rsidR="00E41BA3" w:rsidRDefault="00B24EB9">
            <w:pPr>
              <w:pStyle w:val="11"/>
              <w:spacing w:line="400" w:lineRule="exact"/>
              <w:jc w:val="center"/>
            </w:pPr>
            <w:r>
              <w:rPr>
                <w:rFonts w:hint="eastAsia"/>
              </w:rPr>
              <w:t>5</w:t>
            </w:r>
          </w:p>
        </w:tc>
        <w:tc>
          <w:tcPr>
            <w:tcW w:w="945" w:type="dxa"/>
            <w:vAlign w:val="center"/>
          </w:tcPr>
          <w:p w:rsidR="00E41BA3" w:rsidRDefault="00B24EB9">
            <w:pPr>
              <w:pStyle w:val="11"/>
              <w:spacing w:line="400" w:lineRule="exact"/>
              <w:jc w:val="center"/>
            </w:pPr>
            <w:r>
              <w:rPr>
                <w:rFonts w:hint="eastAsia"/>
              </w:rPr>
              <w:t>9.1</w:t>
            </w:r>
          </w:p>
        </w:tc>
        <w:tc>
          <w:tcPr>
            <w:tcW w:w="8106" w:type="dxa"/>
            <w:vAlign w:val="center"/>
          </w:tcPr>
          <w:p w:rsidR="00E41BA3" w:rsidRDefault="00B24EB9">
            <w:pPr>
              <w:pStyle w:val="11"/>
              <w:spacing w:line="400" w:lineRule="exact"/>
              <w:rPr>
                <w:b/>
                <w:bCs/>
              </w:rPr>
            </w:pPr>
            <w:r>
              <w:rPr>
                <w:rFonts w:hint="eastAsia"/>
                <w:b/>
              </w:rPr>
              <w:t>响应文件递交截止时间</w:t>
            </w:r>
            <w:r>
              <w:rPr>
                <w:rFonts w:hint="eastAsia"/>
              </w:rPr>
              <w:t>：</w:t>
            </w:r>
            <w:r>
              <w:rPr>
                <w:rFonts w:hint="eastAsia"/>
                <w:b/>
              </w:rPr>
              <w:t>2020年</w:t>
            </w:r>
            <w:r w:rsidR="00E54247">
              <w:rPr>
                <w:rFonts w:hint="eastAsia"/>
                <w:b/>
              </w:rPr>
              <w:t>5月21日</w:t>
            </w:r>
            <w:r>
              <w:rPr>
                <w:rFonts w:hint="eastAsia"/>
              </w:rPr>
              <w:t>10时</w:t>
            </w:r>
            <w:r>
              <w:rPr>
                <w:rFonts w:hint="eastAsia"/>
                <w:b/>
                <w:bCs/>
              </w:rPr>
              <w:t>整</w:t>
            </w:r>
          </w:p>
          <w:p w:rsidR="00E41BA3" w:rsidRDefault="00B24EB9">
            <w:pPr>
              <w:pStyle w:val="aa"/>
            </w:pPr>
            <w:r>
              <w:rPr>
                <w:rFonts w:hint="eastAsia"/>
              </w:rPr>
              <w:t>地址：南宁市朝阳路63号，广西壮族自治区政府采购中心开标室。</w:t>
            </w:r>
          </w:p>
        </w:tc>
      </w:tr>
      <w:tr w:rsidR="00E41BA3">
        <w:trPr>
          <w:trHeight w:val="645"/>
          <w:jc w:val="center"/>
        </w:trPr>
        <w:tc>
          <w:tcPr>
            <w:tcW w:w="726" w:type="dxa"/>
            <w:vAlign w:val="center"/>
          </w:tcPr>
          <w:p w:rsidR="00E41BA3" w:rsidRDefault="00B24EB9">
            <w:pPr>
              <w:pStyle w:val="11"/>
              <w:spacing w:line="400" w:lineRule="exact"/>
              <w:jc w:val="center"/>
            </w:pPr>
            <w:r>
              <w:rPr>
                <w:rFonts w:hint="eastAsia"/>
              </w:rPr>
              <w:t>6</w:t>
            </w:r>
          </w:p>
        </w:tc>
        <w:tc>
          <w:tcPr>
            <w:tcW w:w="945" w:type="dxa"/>
            <w:vAlign w:val="center"/>
          </w:tcPr>
          <w:p w:rsidR="00E41BA3" w:rsidRDefault="00B24EB9">
            <w:pPr>
              <w:pStyle w:val="aa"/>
              <w:jc w:val="center"/>
            </w:pPr>
            <w:r>
              <w:rPr>
                <w:rFonts w:hint="eastAsia"/>
              </w:rPr>
              <w:t>9.2</w:t>
            </w:r>
          </w:p>
        </w:tc>
        <w:tc>
          <w:tcPr>
            <w:tcW w:w="8106" w:type="dxa"/>
            <w:vAlign w:val="center"/>
          </w:tcPr>
          <w:p w:rsidR="00E41BA3" w:rsidRDefault="00B24EB9">
            <w:pPr>
              <w:pStyle w:val="11"/>
              <w:spacing w:line="400" w:lineRule="exact"/>
            </w:pPr>
            <w:r>
              <w:rPr>
                <w:rFonts w:hint="eastAsia"/>
              </w:rPr>
              <w:t>响应文件有效期：响应文件递交截止日期后六十日。</w:t>
            </w:r>
          </w:p>
        </w:tc>
      </w:tr>
      <w:tr w:rsidR="00E41BA3">
        <w:trPr>
          <w:trHeight w:val="570"/>
          <w:jc w:val="center"/>
        </w:trPr>
        <w:tc>
          <w:tcPr>
            <w:tcW w:w="726" w:type="dxa"/>
            <w:vAlign w:val="center"/>
          </w:tcPr>
          <w:p w:rsidR="00E41BA3" w:rsidRDefault="00B24EB9">
            <w:pPr>
              <w:pStyle w:val="11"/>
              <w:spacing w:line="400" w:lineRule="exact"/>
              <w:jc w:val="center"/>
            </w:pPr>
            <w:r>
              <w:rPr>
                <w:rFonts w:hint="eastAsia"/>
              </w:rPr>
              <w:t>7</w:t>
            </w:r>
          </w:p>
        </w:tc>
        <w:tc>
          <w:tcPr>
            <w:tcW w:w="945" w:type="dxa"/>
            <w:vAlign w:val="center"/>
          </w:tcPr>
          <w:p w:rsidR="00E41BA3" w:rsidRDefault="00B24EB9">
            <w:pPr>
              <w:pStyle w:val="11"/>
              <w:spacing w:line="400" w:lineRule="exact"/>
              <w:jc w:val="center"/>
            </w:pPr>
            <w:r>
              <w:rPr>
                <w:rFonts w:hint="eastAsia"/>
              </w:rPr>
              <w:t>11.0</w:t>
            </w:r>
          </w:p>
        </w:tc>
        <w:tc>
          <w:tcPr>
            <w:tcW w:w="8106" w:type="dxa"/>
            <w:vAlign w:val="center"/>
          </w:tcPr>
          <w:p w:rsidR="00E41BA3" w:rsidRDefault="00B24EB9">
            <w:pPr>
              <w:pStyle w:val="aa"/>
            </w:pPr>
            <w:r>
              <w:rPr>
                <w:rFonts w:hint="eastAsia"/>
              </w:rPr>
              <w:t>保证金(人民币)：</w:t>
            </w:r>
            <w:r w:rsidRPr="00AF24C0">
              <w:rPr>
                <w:rFonts w:hint="eastAsia"/>
                <w:b/>
              </w:rPr>
              <w:t>2</w:t>
            </w:r>
            <w:r>
              <w:rPr>
                <w:rFonts w:cs="宋体" w:hint="eastAsia"/>
                <w:b/>
                <w:kern w:val="0"/>
                <w:lang w:val="zh-CN"/>
              </w:rPr>
              <w:t xml:space="preserve">万元 </w:t>
            </w:r>
            <w:r>
              <w:rPr>
                <w:rFonts w:hAnsi="宋体" w:hint="eastAsia"/>
              </w:rPr>
              <w:t>。</w:t>
            </w:r>
            <w:r>
              <w:rPr>
                <w:rFonts w:hAnsi="宋体" w:cs="宋体"/>
                <w:kern w:val="0"/>
              </w:rPr>
              <w:t>(须足额交纳)</w:t>
            </w:r>
            <w:r>
              <w:rPr>
                <w:rFonts w:hAnsi="宋体" w:cs="宋体" w:hint="eastAsia"/>
                <w:kern w:val="0"/>
              </w:rPr>
              <w:t>，</w:t>
            </w:r>
          </w:p>
        </w:tc>
      </w:tr>
      <w:tr w:rsidR="00E41BA3">
        <w:trPr>
          <w:trHeight w:val="570"/>
          <w:jc w:val="center"/>
        </w:trPr>
        <w:tc>
          <w:tcPr>
            <w:tcW w:w="726" w:type="dxa"/>
            <w:vAlign w:val="center"/>
          </w:tcPr>
          <w:p w:rsidR="00E41BA3" w:rsidRDefault="00B24EB9">
            <w:pPr>
              <w:pStyle w:val="11"/>
              <w:spacing w:line="400" w:lineRule="exact"/>
              <w:jc w:val="center"/>
            </w:pPr>
            <w:r>
              <w:rPr>
                <w:rFonts w:hint="eastAsia"/>
              </w:rPr>
              <w:t>8</w:t>
            </w:r>
          </w:p>
        </w:tc>
        <w:tc>
          <w:tcPr>
            <w:tcW w:w="945" w:type="dxa"/>
            <w:vAlign w:val="center"/>
          </w:tcPr>
          <w:p w:rsidR="00E41BA3" w:rsidRDefault="00B24EB9">
            <w:pPr>
              <w:pStyle w:val="11"/>
              <w:spacing w:line="400" w:lineRule="exact"/>
              <w:jc w:val="center"/>
            </w:pPr>
            <w:r>
              <w:rPr>
                <w:rFonts w:hint="eastAsia"/>
              </w:rPr>
              <w:t>12.1</w:t>
            </w:r>
          </w:p>
        </w:tc>
        <w:tc>
          <w:tcPr>
            <w:tcW w:w="8106" w:type="dxa"/>
            <w:vAlign w:val="center"/>
          </w:tcPr>
          <w:p w:rsidR="00E41BA3" w:rsidRDefault="00B24EB9">
            <w:pPr>
              <w:pStyle w:val="11"/>
              <w:spacing w:line="400" w:lineRule="exact"/>
              <w:rPr>
                <w:bCs/>
              </w:rPr>
            </w:pPr>
            <w:r>
              <w:rPr>
                <w:rFonts w:hint="eastAsia"/>
                <w:b/>
                <w:bCs/>
              </w:rPr>
              <w:t>谈判时间：</w:t>
            </w:r>
            <w:r>
              <w:rPr>
                <w:rFonts w:hint="eastAsia"/>
                <w:b/>
              </w:rPr>
              <w:t>2020年</w:t>
            </w:r>
            <w:r w:rsidR="00E54247">
              <w:rPr>
                <w:rFonts w:hint="eastAsia"/>
                <w:b/>
              </w:rPr>
              <w:t>5月21日</w:t>
            </w:r>
            <w:r>
              <w:rPr>
                <w:rFonts w:hint="eastAsia"/>
              </w:rPr>
              <w:t>10时</w:t>
            </w:r>
            <w:r>
              <w:rPr>
                <w:rFonts w:hint="eastAsia"/>
                <w:bCs/>
              </w:rPr>
              <w:t>截标后(具体时间由</w:t>
            </w:r>
            <w:r>
              <w:rPr>
                <w:rFonts w:hint="eastAsia"/>
              </w:rPr>
              <w:t>广西壮族自治区政府采购中心</w:t>
            </w:r>
            <w:r>
              <w:rPr>
                <w:rFonts w:hint="eastAsia"/>
                <w:bCs/>
              </w:rPr>
              <w:t>另行通知)</w:t>
            </w:r>
          </w:p>
          <w:p w:rsidR="00E41BA3" w:rsidRDefault="00B24EB9">
            <w:pPr>
              <w:pStyle w:val="11"/>
              <w:spacing w:line="400" w:lineRule="exact"/>
            </w:pPr>
            <w:r>
              <w:rPr>
                <w:rFonts w:hint="eastAsia"/>
                <w:b/>
                <w:bCs/>
              </w:rPr>
              <w:t>谈判地点：截标时另行通知</w:t>
            </w:r>
          </w:p>
        </w:tc>
      </w:tr>
      <w:tr w:rsidR="00E41BA3">
        <w:trPr>
          <w:trHeight w:val="570"/>
          <w:jc w:val="center"/>
        </w:trPr>
        <w:tc>
          <w:tcPr>
            <w:tcW w:w="726" w:type="dxa"/>
            <w:vAlign w:val="center"/>
          </w:tcPr>
          <w:p w:rsidR="00E41BA3" w:rsidRDefault="00B24EB9">
            <w:pPr>
              <w:pStyle w:val="11"/>
              <w:spacing w:line="400" w:lineRule="exact"/>
              <w:jc w:val="center"/>
            </w:pPr>
            <w:r>
              <w:rPr>
                <w:rFonts w:hint="eastAsia"/>
              </w:rPr>
              <w:t>9</w:t>
            </w:r>
          </w:p>
        </w:tc>
        <w:tc>
          <w:tcPr>
            <w:tcW w:w="945" w:type="dxa"/>
            <w:vAlign w:val="center"/>
          </w:tcPr>
          <w:p w:rsidR="00E41BA3" w:rsidRDefault="00B24EB9">
            <w:pPr>
              <w:pStyle w:val="11"/>
              <w:spacing w:line="400" w:lineRule="exact"/>
              <w:jc w:val="center"/>
            </w:pPr>
            <w:r>
              <w:rPr>
                <w:rFonts w:hint="eastAsia"/>
              </w:rPr>
              <w:t>12.6</w:t>
            </w:r>
          </w:p>
        </w:tc>
        <w:tc>
          <w:tcPr>
            <w:tcW w:w="8106" w:type="dxa"/>
            <w:vAlign w:val="center"/>
          </w:tcPr>
          <w:p w:rsidR="00E41BA3" w:rsidRDefault="00B24EB9">
            <w:pPr>
              <w:pStyle w:val="11"/>
              <w:spacing w:line="400" w:lineRule="exact"/>
            </w:pPr>
            <w:r>
              <w:rPr>
                <w:rFonts w:hint="eastAsia"/>
              </w:rPr>
              <w:t>评标方法：最低评标价法(详细见第六章)</w:t>
            </w:r>
          </w:p>
        </w:tc>
      </w:tr>
    </w:tbl>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B24EB9">
      <w:pPr>
        <w:spacing w:line="400" w:lineRule="exact"/>
        <w:jc w:val="center"/>
        <w:rPr>
          <w:rFonts w:ascii="仿宋_GB2312" w:eastAsia="仿宋_GB2312" w:hAnsi="宋体"/>
          <w:b/>
          <w:sz w:val="32"/>
          <w:szCs w:val="32"/>
        </w:rPr>
      </w:pPr>
      <w:r>
        <w:rPr>
          <w:rFonts w:ascii="仿宋_GB2312" w:eastAsia="仿宋_GB2312" w:hAnsi="宋体" w:hint="eastAsia"/>
          <w:b/>
          <w:sz w:val="32"/>
          <w:szCs w:val="32"/>
        </w:rPr>
        <w:t>谈判供应商须知</w:t>
      </w:r>
    </w:p>
    <w:p w:rsidR="00E41BA3" w:rsidRDefault="00E41BA3">
      <w:pPr>
        <w:spacing w:line="400" w:lineRule="exact"/>
        <w:rPr>
          <w:rFonts w:ascii="仿宋_GB2312" w:eastAsia="仿宋_GB2312" w:hAnsi="宋体"/>
          <w:szCs w:val="21"/>
        </w:rPr>
      </w:pPr>
    </w:p>
    <w:p w:rsidR="00E41BA3" w:rsidRDefault="00B24EB9">
      <w:pPr>
        <w:spacing w:line="400" w:lineRule="exact"/>
        <w:ind w:firstLineChars="200" w:firstLine="422"/>
        <w:rPr>
          <w:rFonts w:ascii="宋体" w:hAnsi="宋体"/>
          <w:b/>
          <w:szCs w:val="21"/>
        </w:rPr>
      </w:pPr>
      <w:r>
        <w:rPr>
          <w:rFonts w:ascii="宋体" w:hAnsi="宋体" w:hint="eastAsia"/>
          <w:b/>
          <w:szCs w:val="21"/>
        </w:rPr>
        <w:t>一、总　则</w:t>
      </w:r>
    </w:p>
    <w:p w:rsidR="00E41BA3" w:rsidRDefault="00B24EB9">
      <w:pPr>
        <w:spacing w:line="400" w:lineRule="exact"/>
        <w:ind w:firstLineChars="200" w:firstLine="420"/>
        <w:rPr>
          <w:rFonts w:ascii="宋体" w:hAnsi="宋体"/>
          <w:szCs w:val="21"/>
        </w:rPr>
      </w:pPr>
      <w:r>
        <w:rPr>
          <w:rFonts w:ascii="宋体" w:hAnsi="宋体" w:hint="eastAsia"/>
          <w:szCs w:val="21"/>
        </w:rPr>
        <w:t>1. 适用范围</w:t>
      </w:r>
    </w:p>
    <w:p w:rsidR="00E41BA3" w:rsidRDefault="00B24EB9" w:rsidP="00AF24C0">
      <w:pPr>
        <w:pStyle w:val="aa"/>
        <w:spacing w:line="400" w:lineRule="exact"/>
        <w:ind w:firstLineChars="196" w:firstLine="412"/>
      </w:pPr>
      <w:r>
        <w:rPr>
          <w:rFonts w:hint="eastAsia"/>
        </w:rPr>
        <w:t>1.1项目名称：</w:t>
      </w:r>
      <w:r w:rsidR="006B5449">
        <w:rPr>
          <w:rFonts w:hAnsi="宋体" w:cs="宋体" w:hint="eastAsia"/>
        </w:rPr>
        <w:t>武鸣校区新图书馆多媒体及办公设备采购</w:t>
      </w:r>
      <w:r>
        <w:rPr>
          <w:rFonts w:hAnsi="宋体" w:cs="宋体" w:hint="eastAsia"/>
        </w:rPr>
        <w:t>项目</w:t>
      </w:r>
    </w:p>
    <w:p w:rsidR="00E41BA3" w:rsidRDefault="00B24EB9" w:rsidP="00AF24C0">
      <w:pPr>
        <w:pStyle w:val="aa"/>
        <w:spacing w:line="400" w:lineRule="exact"/>
        <w:ind w:firstLineChars="396" w:firstLine="832"/>
        <w:rPr>
          <w:rFonts w:hAnsi="宋体"/>
        </w:rPr>
      </w:pPr>
      <w:r>
        <w:rPr>
          <w:rFonts w:hint="eastAsia"/>
        </w:rPr>
        <w:t>项目编号：</w:t>
      </w:r>
      <w:r>
        <w:t>GXZC2020-J1-000831-CGZX</w:t>
      </w:r>
    </w:p>
    <w:p w:rsidR="00E41BA3" w:rsidRDefault="00B24EB9">
      <w:pPr>
        <w:spacing w:line="400" w:lineRule="exact"/>
        <w:ind w:firstLineChars="400" w:firstLine="840"/>
        <w:rPr>
          <w:rFonts w:ascii="宋体" w:hAnsi="宋体"/>
          <w:szCs w:val="21"/>
        </w:rPr>
      </w:pPr>
      <w:r>
        <w:rPr>
          <w:rFonts w:ascii="宋体" w:hAnsi="宋体" w:hint="eastAsia"/>
          <w:szCs w:val="21"/>
        </w:rPr>
        <w:t>本文件仅适用于本文件中所叙述的货物类政府采购项目。</w:t>
      </w:r>
    </w:p>
    <w:p w:rsidR="00E41BA3" w:rsidRDefault="00B24EB9">
      <w:pPr>
        <w:spacing w:line="400" w:lineRule="exact"/>
        <w:ind w:firstLineChars="200" w:firstLine="420"/>
        <w:rPr>
          <w:rFonts w:ascii="宋体" w:hAnsi="宋体"/>
          <w:szCs w:val="21"/>
        </w:rPr>
      </w:pPr>
      <w:r>
        <w:rPr>
          <w:rFonts w:ascii="宋体" w:hAnsi="宋体" w:hint="eastAsia"/>
          <w:szCs w:val="21"/>
        </w:rPr>
        <w:t>2. 定义</w:t>
      </w:r>
    </w:p>
    <w:p w:rsidR="00E41BA3" w:rsidRDefault="00B24EB9">
      <w:pPr>
        <w:spacing w:line="400" w:lineRule="exact"/>
        <w:ind w:firstLineChars="200" w:firstLine="420"/>
        <w:rPr>
          <w:rFonts w:ascii="宋体" w:hAnsi="宋体"/>
          <w:szCs w:val="21"/>
        </w:rPr>
      </w:pPr>
      <w:r>
        <w:rPr>
          <w:rFonts w:ascii="宋体" w:hAnsi="宋体" w:hint="eastAsia"/>
          <w:szCs w:val="21"/>
        </w:rPr>
        <w:t>2.1“采购人”是指：</w:t>
      </w:r>
      <w:r>
        <w:rPr>
          <w:rFonts w:ascii="宋体" w:hAnsi="宋体" w:cs="宋体" w:hint="eastAsia"/>
          <w:szCs w:val="21"/>
        </w:rPr>
        <w:t>南宁师范大学</w:t>
      </w:r>
    </w:p>
    <w:p w:rsidR="00E41BA3" w:rsidRDefault="00B24EB9">
      <w:pPr>
        <w:spacing w:line="400" w:lineRule="exact"/>
        <w:ind w:firstLineChars="200" w:firstLine="420"/>
        <w:rPr>
          <w:rFonts w:ascii="宋体" w:hAnsi="宋体"/>
          <w:szCs w:val="21"/>
        </w:rPr>
      </w:pPr>
      <w:r>
        <w:rPr>
          <w:rFonts w:ascii="宋体" w:hAnsi="宋体" w:hint="eastAsia"/>
          <w:szCs w:val="21"/>
        </w:rPr>
        <w:t>2.2“采购代理机构”是指：</w:t>
      </w:r>
      <w:r>
        <w:rPr>
          <w:rFonts w:hint="eastAsia"/>
        </w:rPr>
        <w:t>广西壮族自治区政府采购中心</w:t>
      </w:r>
      <w:r>
        <w:rPr>
          <w:rFonts w:hint="eastAsia"/>
        </w:rPr>
        <w:t>(</w:t>
      </w:r>
      <w:r>
        <w:rPr>
          <w:rFonts w:hint="eastAsia"/>
        </w:rPr>
        <w:t>以下简称“本中心”</w:t>
      </w:r>
      <w:r>
        <w:rPr>
          <w:rFonts w:hint="eastAsia"/>
        </w:rPr>
        <w:t>)</w:t>
      </w:r>
      <w:r>
        <w:rPr>
          <w:rFonts w:hint="eastAsia"/>
        </w:rPr>
        <w:t>。</w:t>
      </w:r>
    </w:p>
    <w:p w:rsidR="00E41BA3" w:rsidRDefault="00B24EB9">
      <w:pPr>
        <w:spacing w:line="400" w:lineRule="exact"/>
        <w:ind w:firstLineChars="200" w:firstLine="420"/>
        <w:rPr>
          <w:rFonts w:ascii="宋体" w:hAnsi="宋体"/>
          <w:szCs w:val="21"/>
        </w:rPr>
      </w:pPr>
      <w:r>
        <w:rPr>
          <w:rFonts w:ascii="宋体" w:hAnsi="宋体" w:hint="eastAsia"/>
          <w:szCs w:val="21"/>
        </w:rPr>
        <w:t>2.3“谈判供应商”是指响应本文件要求，参加谈判的法人或者其他组织和自然人。如果该供应商在本次谈判中成交,即成为“成交供应商”。</w:t>
      </w:r>
    </w:p>
    <w:p w:rsidR="00E41BA3" w:rsidRDefault="00B24EB9">
      <w:pPr>
        <w:spacing w:line="400" w:lineRule="exact"/>
        <w:ind w:firstLineChars="200" w:firstLine="420"/>
        <w:rPr>
          <w:rFonts w:ascii="宋体" w:hAnsi="宋体"/>
          <w:szCs w:val="21"/>
        </w:rPr>
      </w:pPr>
      <w:r>
        <w:rPr>
          <w:rFonts w:ascii="宋体" w:hAnsi="宋体" w:hint="eastAsia"/>
          <w:szCs w:val="21"/>
        </w:rPr>
        <w:t>2.4“货物”是指各种形态和种类的物品，包括原材料、燃料、设备、产品等。</w:t>
      </w:r>
    </w:p>
    <w:p w:rsidR="00E41BA3" w:rsidRDefault="00B24EB9">
      <w:pPr>
        <w:spacing w:line="400" w:lineRule="exact"/>
        <w:ind w:firstLineChars="200" w:firstLine="420"/>
        <w:rPr>
          <w:rFonts w:ascii="宋体" w:hAnsi="宋体"/>
          <w:szCs w:val="21"/>
        </w:rPr>
      </w:pPr>
      <w:r>
        <w:rPr>
          <w:rFonts w:ascii="宋体" w:hAnsi="宋体" w:hint="eastAsia"/>
          <w:szCs w:val="21"/>
        </w:rPr>
        <w:t>2.5“服务”是指除货物和工程以外的其他政府采购对象。</w:t>
      </w:r>
    </w:p>
    <w:p w:rsidR="00E41BA3" w:rsidRDefault="00B24EB9">
      <w:pPr>
        <w:spacing w:line="400" w:lineRule="exact"/>
        <w:ind w:firstLineChars="200" w:firstLine="420"/>
        <w:rPr>
          <w:rFonts w:ascii="宋体" w:hAnsi="宋体"/>
          <w:szCs w:val="21"/>
        </w:rPr>
      </w:pPr>
      <w:r>
        <w:rPr>
          <w:rFonts w:ascii="宋体" w:hAnsi="宋体" w:hint="eastAsia"/>
          <w:szCs w:val="21"/>
        </w:rPr>
        <w:t>2.6“竞争性谈判响应文件”是指：供应商根据本文件要求，编制包含报价、技术和服务等所有内容的文件。</w:t>
      </w:r>
    </w:p>
    <w:p w:rsidR="00E41BA3" w:rsidRDefault="00B24EB9">
      <w:pPr>
        <w:spacing w:line="400" w:lineRule="exact"/>
        <w:ind w:firstLineChars="200" w:firstLine="422"/>
        <w:rPr>
          <w:rFonts w:ascii="宋体" w:hAnsi="宋体"/>
          <w:b/>
          <w:szCs w:val="21"/>
        </w:rPr>
      </w:pPr>
      <w:r>
        <w:rPr>
          <w:rFonts w:ascii="宋体" w:hAnsi="宋体" w:hint="eastAsia"/>
          <w:b/>
          <w:szCs w:val="21"/>
        </w:rPr>
        <w:t>3. 谈判供应商的基本条件</w:t>
      </w:r>
    </w:p>
    <w:p w:rsidR="00E41BA3" w:rsidRDefault="00B24EB9">
      <w:pPr>
        <w:spacing w:line="400" w:lineRule="exact"/>
        <w:ind w:firstLineChars="300" w:firstLine="630"/>
        <w:rPr>
          <w:rFonts w:ascii="宋体" w:hAnsi="宋体"/>
          <w:szCs w:val="21"/>
        </w:rPr>
      </w:pPr>
      <w:r>
        <w:rPr>
          <w:rFonts w:ascii="宋体" w:hAnsi="宋体" w:hint="eastAsia"/>
          <w:szCs w:val="21"/>
        </w:rPr>
        <w:t>3.1谈判供应商资格：</w:t>
      </w:r>
      <w:r>
        <w:rPr>
          <w:rFonts w:hint="eastAsia"/>
          <w:szCs w:val="21"/>
        </w:rPr>
        <w:t>具备</w:t>
      </w:r>
      <w:r>
        <w:rPr>
          <w:rFonts w:hint="eastAsia"/>
        </w:rPr>
        <w:t>《中华人民共和国政府采购法》第二十二条规定的条件。</w:t>
      </w:r>
    </w:p>
    <w:p w:rsidR="00E41BA3" w:rsidRDefault="00B24EB9">
      <w:pPr>
        <w:spacing w:line="400" w:lineRule="exact"/>
        <w:ind w:firstLineChars="300" w:firstLine="630"/>
        <w:rPr>
          <w:rFonts w:ascii="宋体" w:hAnsi="宋体"/>
          <w:szCs w:val="21"/>
        </w:rPr>
      </w:pPr>
      <w:r>
        <w:rPr>
          <w:rFonts w:ascii="宋体" w:hAnsi="宋体" w:hint="eastAsia"/>
          <w:szCs w:val="21"/>
        </w:rPr>
        <w:t>3.2</w:t>
      </w:r>
      <w:r>
        <w:rPr>
          <w:rFonts w:ascii="宋体" w:hAnsi="宋体" w:hint="eastAsia"/>
          <w:szCs w:val="21"/>
          <w:u w:val="single"/>
        </w:rPr>
        <w:t xml:space="preserve">其他：              无                      </w:t>
      </w:r>
      <w:r>
        <w:rPr>
          <w:rFonts w:ascii="宋体" w:hAnsi="宋体" w:hint="eastAsia"/>
          <w:szCs w:val="21"/>
        </w:rPr>
        <w:t>。</w:t>
      </w:r>
    </w:p>
    <w:p w:rsidR="00E41BA3" w:rsidRDefault="00B24EB9">
      <w:pPr>
        <w:spacing w:line="600" w:lineRule="exact"/>
        <w:rPr>
          <w:rFonts w:ascii="宋体" w:hAnsi="宋体"/>
          <w:b/>
          <w:szCs w:val="21"/>
        </w:rPr>
      </w:pPr>
      <w:r>
        <w:rPr>
          <w:rFonts w:ascii="宋体" w:hAnsi="宋体" w:hint="eastAsia"/>
          <w:b/>
          <w:szCs w:val="21"/>
        </w:rPr>
        <w:t>4. 谈判费用、竞争性谈判公告、竞争性谈判文件的澄清和修改</w:t>
      </w:r>
    </w:p>
    <w:p w:rsidR="00E41BA3" w:rsidRDefault="00B24EB9">
      <w:pPr>
        <w:spacing w:line="400" w:lineRule="exact"/>
        <w:ind w:firstLineChars="200" w:firstLine="420"/>
        <w:rPr>
          <w:rFonts w:ascii="宋体" w:hAnsi="宋体"/>
          <w:szCs w:val="21"/>
        </w:rPr>
      </w:pPr>
      <w:r>
        <w:rPr>
          <w:rFonts w:ascii="宋体" w:hAnsi="宋体" w:hint="eastAsia"/>
          <w:szCs w:val="21"/>
        </w:rPr>
        <w:t>4.1谈判费用：谈判供应商应自行承担所有与编写和提交竞争性谈判响应文件有关的费用，不论谈判结果如何，采购人和</w:t>
      </w:r>
      <w:r>
        <w:rPr>
          <w:rFonts w:hAnsi="宋体" w:hint="eastAsia"/>
        </w:rPr>
        <w:t>本中心</w:t>
      </w:r>
      <w:r>
        <w:rPr>
          <w:rFonts w:ascii="宋体" w:hAnsi="宋体" w:hint="eastAsia"/>
          <w:szCs w:val="21"/>
        </w:rPr>
        <w:t>在任何情况下无义务和责任承担此类费用。</w:t>
      </w:r>
    </w:p>
    <w:p w:rsidR="00E41BA3" w:rsidRDefault="00B24EB9">
      <w:pPr>
        <w:pStyle w:val="aa"/>
        <w:spacing w:line="400" w:lineRule="exact"/>
        <w:ind w:firstLine="420"/>
      </w:pPr>
      <w:r>
        <w:rPr>
          <w:rFonts w:hAnsi="宋体" w:hint="eastAsia"/>
        </w:rPr>
        <w:t>4.2</w:t>
      </w:r>
      <w:r>
        <w:rPr>
          <w:rFonts w:hAnsi="宋体" w:hint="eastAsia"/>
          <w:b/>
        </w:rPr>
        <w:t>竞争性谈判公告</w:t>
      </w:r>
      <w:r>
        <w:rPr>
          <w:rFonts w:hint="eastAsia"/>
        </w:rPr>
        <w:t>：见2020年</w:t>
      </w:r>
      <w:r w:rsidR="00E54247">
        <w:rPr>
          <w:rFonts w:hint="eastAsia"/>
        </w:rPr>
        <w:t>5</w:t>
      </w:r>
      <w:r>
        <w:rPr>
          <w:rFonts w:hint="eastAsia"/>
        </w:rPr>
        <w:t>月</w:t>
      </w:r>
      <w:r w:rsidR="00E54247">
        <w:rPr>
          <w:rFonts w:hint="eastAsia"/>
        </w:rPr>
        <w:t>13</w:t>
      </w:r>
      <w:r>
        <w:rPr>
          <w:rFonts w:hint="eastAsia"/>
        </w:rPr>
        <w:t>日</w:t>
      </w:r>
      <w:r>
        <w:rPr>
          <w:rFonts w:hAnsi="宋体" w:hint="eastAsia"/>
        </w:rPr>
        <w:t>中国政府采购网</w:t>
      </w:r>
      <w:r>
        <w:rPr>
          <w:rFonts w:hAnsi="宋体" w:hint="eastAsia"/>
          <w:u w:val="single"/>
        </w:rPr>
        <w:t>(</w:t>
      </w:r>
      <w:r>
        <w:rPr>
          <w:rFonts w:hAnsi="宋体"/>
          <w:u w:val="single"/>
        </w:rPr>
        <w:t>www.ccgp.gov.cn</w:t>
      </w:r>
      <w:r>
        <w:rPr>
          <w:rFonts w:hAnsi="宋体" w:hint="eastAsia"/>
          <w:u w:val="single"/>
        </w:rPr>
        <w:t>)</w:t>
      </w:r>
      <w:r>
        <w:rPr>
          <w:rFonts w:hint="eastAsia"/>
        </w:rPr>
        <w:t>、</w:t>
      </w:r>
      <w:r>
        <w:rPr>
          <w:rFonts w:hAnsi="宋体" w:hint="eastAsia"/>
        </w:rPr>
        <w:t>广西财政网</w:t>
      </w:r>
      <w:r>
        <w:rPr>
          <w:rFonts w:hAnsi="宋体"/>
          <w:u w:val="single"/>
        </w:rPr>
        <w:t>(</w:t>
      </w:r>
      <w:r>
        <w:rPr>
          <w:rFonts w:ascii="Times New Roman" w:hAnsi="Times New Roman"/>
          <w:u w:val="single"/>
        </w:rPr>
        <w:t>http://</w:t>
      </w:r>
      <w:r>
        <w:rPr>
          <w:rFonts w:hAnsi="宋体"/>
          <w:u w:val="single"/>
        </w:rPr>
        <w:t>zfcg.gxzf.gov.cn)</w:t>
      </w:r>
      <w:r>
        <w:rPr>
          <w:rFonts w:hAnsi="宋体" w:hint="eastAsia"/>
        </w:rPr>
        <w:t>及本中心网站</w:t>
      </w:r>
      <w:r>
        <w:rPr>
          <w:rFonts w:hAnsi="宋体"/>
        </w:rPr>
        <w:t>(</w:t>
      </w:r>
      <w:r>
        <w:rPr>
          <w:rFonts w:ascii="Times New Roman" w:hAnsi="Times New Roman"/>
        </w:rPr>
        <w:t>http://gxzfcg.gxzf.gov.cn</w:t>
      </w:r>
      <w:r>
        <w:rPr>
          <w:rFonts w:hAnsi="宋体"/>
        </w:rPr>
        <w:t>)</w:t>
      </w:r>
      <w:r>
        <w:rPr>
          <w:rFonts w:hint="eastAsia"/>
        </w:rPr>
        <w:t>。</w:t>
      </w:r>
    </w:p>
    <w:p w:rsidR="00E41BA3" w:rsidRDefault="00B24EB9">
      <w:pPr>
        <w:spacing w:line="400" w:lineRule="exact"/>
        <w:ind w:firstLineChars="200" w:firstLine="422"/>
        <w:rPr>
          <w:rFonts w:hAnsi="宋体"/>
        </w:rPr>
      </w:pPr>
      <w:r>
        <w:rPr>
          <w:rFonts w:hint="eastAsia"/>
          <w:b/>
          <w:bCs/>
        </w:rPr>
        <w:t>4.3</w:t>
      </w:r>
      <w:r>
        <w:rPr>
          <w:rFonts w:ascii="宋体" w:hAnsi="宋体" w:hint="eastAsia"/>
          <w:b/>
          <w:szCs w:val="21"/>
        </w:rPr>
        <w:t>竞争性</w:t>
      </w:r>
      <w:r>
        <w:rPr>
          <w:rFonts w:hAnsi="宋体" w:hint="eastAsia"/>
        </w:rPr>
        <w:t>谈判文件的澄清和修改：</w:t>
      </w:r>
    </w:p>
    <w:p w:rsidR="00E41BA3" w:rsidRDefault="00B24EB9">
      <w:pPr>
        <w:pStyle w:val="aa"/>
        <w:spacing w:line="400" w:lineRule="exact"/>
        <w:ind w:firstLine="420"/>
        <w:rPr>
          <w:rFonts w:hAnsi="宋体"/>
        </w:rPr>
      </w:pPr>
      <w:r>
        <w:rPr>
          <w:rFonts w:hAnsi="宋体" w:hint="eastAsia"/>
        </w:rPr>
        <w:t>4.3.1</w:t>
      </w:r>
      <w:r>
        <w:rPr>
          <w:rFonts w:hAnsi="宋体" w:hint="eastAsia"/>
          <w:bCs/>
        </w:rPr>
        <w:t>谈判供应商应认真审核《采购需求》中的技术参数、配置及要求，如发现表中技术参数、配置有误或要求不合理的，谈判供应商必须在规定的时间前要求澄清，否则，由此产生的后果由谈判供应商负责。</w:t>
      </w:r>
    </w:p>
    <w:p w:rsidR="00E41BA3" w:rsidRDefault="00B24EB9">
      <w:pPr>
        <w:pStyle w:val="aa"/>
        <w:spacing w:line="400" w:lineRule="exact"/>
        <w:ind w:firstLine="420"/>
        <w:rPr>
          <w:rFonts w:hAnsi="宋体"/>
          <w:b/>
        </w:rPr>
      </w:pPr>
      <w:r>
        <w:rPr>
          <w:rFonts w:hAnsi="宋体" w:hint="eastAsia"/>
        </w:rPr>
        <w:t>4.3.2任何要求澄清</w:t>
      </w:r>
      <w:r>
        <w:rPr>
          <w:rFonts w:hAnsi="宋体" w:hint="eastAsia"/>
          <w:b/>
        </w:rPr>
        <w:t>竞争性</w:t>
      </w:r>
      <w:r>
        <w:rPr>
          <w:rFonts w:hAnsi="宋体" w:hint="eastAsia"/>
        </w:rPr>
        <w:t>谈判文件的谈判供应商，均应在响应文件递交截止日期三日前的正常工作时间以传真等书面形式通知本中心，同时认定其他澄清方式为无效。本中心将以书面形式予以答复。</w:t>
      </w:r>
    </w:p>
    <w:p w:rsidR="00E41BA3" w:rsidRDefault="00B24EB9">
      <w:pPr>
        <w:widowControl/>
        <w:spacing w:line="400" w:lineRule="exact"/>
        <w:ind w:firstLine="420"/>
        <w:jc w:val="left"/>
        <w:rPr>
          <w:rFonts w:ascii="宋体" w:hAnsi="宋体"/>
        </w:rPr>
      </w:pPr>
      <w:r>
        <w:rPr>
          <w:rFonts w:ascii="宋体" w:hAnsi="宋体" w:hint="eastAsia"/>
          <w:szCs w:val="20"/>
        </w:rPr>
        <w:t>4.3.3</w:t>
      </w:r>
      <w:r>
        <w:rPr>
          <w:rFonts w:ascii="宋体" w:hAnsi="宋体" w:hint="eastAsia"/>
        </w:rPr>
        <w:t>本中心对已发出的谈判文件进行必要澄清或者修改的，在</w:t>
      </w:r>
      <w:r>
        <w:rPr>
          <w:rFonts w:ascii="宋体" w:hAnsi="宋体" w:hint="eastAsia"/>
          <w:b/>
          <w:szCs w:val="21"/>
        </w:rPr>
        <w:t>竞争性</w:t>
      </w:r>
      <w:r>
        <w:rPr>
          <w:rFonts w:ascii="宋体" w:hAnsi="宋体" w:hint="eastAsia"/>
        </w:rPr>
        <w:t>谈判文件要求提交</w:t>
      </w:r>
      <w:r>
        <w:rPr>
          <w:rFonts w:ascii="宋体" w:hAnsi="宋体" w:hint="eastAsia"/>
          <w:szCs w:val="21"/>
        </w:rPr>
        <w:t>竞争性谈判</w:t>
      </w:r>
      <w:r>
        <w:rPr>
          <w:rFonts w:ascii="宋体" w:hAnsi="宋体" w:hint="eastAsia"/>
        </w:rPr>
        <w:t>响应文件截止时间三个工作日前(不足三个工作日顺延)，</w:t>
      </w:r>
      <w:r>
        <w:rPr>
          <w:rFonts w:hint="eastAsia"/>
        </w:rPr>
        <w:t>在</w:t>
      </w:r>
      <w:r>
        <w:rPr>
          <w:rFonts w:ascii="宋体" w:hAnsi="宋体" w:hint="eastAsia"/>
          <w:szCs w:val="21"/>
        </w:rPr>
        <w:t>中国政府采购网</w:t>
      </w:r>
      <w:r>
        <w:rPr>
          <w:rFonts w:hAnsi="宋体" w:hint="eastAsia"/>
        </w:rPr>
        <w:t>广西财政网及本中心网站</w:t>
      </w:r>
      <w:r>
        <w:rPr>
          <w:rFonts w:hint="eastAsia"/>
        </w:rPr>
        <w:t>上发布更正公告</w:t>
      </w:r>
      <w:r>
        <w:rPr>
          <w:rFonts w:ascii="宋体" w:hAnsi="宋体" w:hint="eastAsia"/>
        </w:rPr>
        <w:t>，并以书面形式通知所有</w:t>
      </w:r>
      <w:r>
        <w:rPr>
          <w:rFonts w:ascii="宋体" w:hAnsi="宋体" w:hint="eastAsia"/>
          <w:b/>
          <w:szCs w:val="21"/>
        </w:rPr>
        <w:t>竞争性</w:t>
      </w:r>
      <w:r>
        <w:rPr>
          <w:rFonts w:ascii="宋体" w:hAnsi="宋体" w:hint="eastAsia"/>
        </w:rPr>
        <w:t>谈判文件收受人。该澄清或者修改的内容为</w:t>
      </w:r>
      <w:r>
        <w:rPr>
          <w:rFonts w:ascii="宋体" w:hAnsi="宋体" w:hint="eastAsia"/>
          <w:b/>
          <w:szCs w:val="21"/>
        </w:rPr>
        <w:t>竞争性</w:t>
      </w:r>
      <w:r>
        <w:rPr>
          <w:rFonts w:ascii="宋体" w:hAnsi="宋体" w:hint="eastAsia"/>
        </w:rPr>
        <w:t>谈判文件的组成部分。</w:t>
      </w:r>
    </w:p>
    <w:p w:rsidR="00E41BA3" w:rsidRDefault="00B24EB9">
      <w:pPr>
        <w:spacing w:line="400" w:lineRule="exact"/>
        <w:ind w:firstLineChars="200" w:firstLine="420"/>
        <w:rPr>
          <w:rFonts w:ascii="宋体" w:hAnsi="宋体"/>
          <w:szCs w:val="21"/>
        </w:rPr>
      </w:pPr>
      <w:r>
        <w:rPr>
          <w:rFonts w:hAnsi="宋体" w:hint="eastAsia"/>
        </w:rPr>
        <w:lastRenderedPageBreak/>
        <w:t>4.3.4</w:t>
      </w:r>
      <w:r>
        <w:rPr>
          <w:rFonts w:hAnsi="宋体" w:hint="eastAsia"/>
        </w:rPr>
        <w:t>本中心可视具体情况，延长响应文件递交截止时间和开标时间。本中心至少在</w:t>
      </w:r>
      <w:r>
        <w:rPr>
          <w:rFonts w:ascii="宋体" w:hAnsi="宋体" w:hint="eastAsia"/>
          <w:b/>
          <w:szCs w:val="21"/>
        </w:rPr>
        <w:t>竞争性</w:t>
      </w:r>
      <w:r>
        <w:rPr>
          <w:rFonts w:hAnsi="宋体" w:hint="eastAsia"/>
        </w:rPr>
        <w:t>谈判文件要求提交</w:t>
      </w:r>
      <w:r>
        <w:rPr>
          <w:rFonts w:ascii="宋体" w:hAnsi="宋体" w:hint="eastAsia"/>
          <w:szCs w:val="21"/>
        </w:rPr>
        <w:t>竞争性谈判</w:t>
      </w:r>
      <w:r>
        <w:rPr>
          <w:rFonts w:hAnsi="宋体" w:hint="eastAsia"/>
        </w:rPr>
        <w:t>响应文件的截止时间</w:t>
      </w:r>
      <w:r>
        <w:rPr>
          <w:rFonts w:ascii="宋体" w:hAnsi="宋体" w:hint="eastAsia"/>
        </w:rPr>
        <w:t>一日</w:t>
      </w:r>
      <w:r>
        <w:rPr>
          <w:rFonts w:hAnsi="宋体" w:hint="eastAsia"/>
        </w:rPr>
        <w:t>前，将变更时间书面通知所有</w:t>
      </w:r>
      <w:r>
        <w:rPr>
          <w:rFonts w:ascii="宋体" w:hAnsi="宋体" w:hint="eastAsia"/>
          <w:b/>
          <w:szCs w:val="21"/>
        </w:rPr>
        <w:t>竞争性</w:t>
      </w:r>
      <w:r>
        <w:rPr>
          <w:rFonts w:hAnsi="宋体" w:hint="eastAsia"/>
        </w:rPr>
        <w:t>谈判文件收受人，并在</w:t>
      </w:r>
      <w:r>
        <w:rPr>
          <w:rFonts w:ascii="宋体" w:hAnsi="宋体" w:hint="eastAsia"/>
          <w:szCs w:val="21"/>
        </w:rPr>
        <w:t>中国政府采购网</w:t>
      </w:r>
      <w:r>
        <w:rPr>
          <w:rFonts w:hAnsi="宋体" w:hint="eastAsia"/>
        </w:rPr>
        <w:t>、广西财政网及本中心网站上发布变更公告。</w:t>
      </w:r>
    </w:p>
    <w:p w:rsidR="00E41BA3" w:rsidRDefault="00B24EB9">
      <w:pPr>
        <w:spacing w:line="400" w:lineRule="exact"/>
        <w:ind w:firstLineChars="200" w:firstLine="422"/>
        <w:rPr>
          <w:rFonts w:ascii="宋体" w:hAnsi="宋体"/>
          <w:b/>
          <w:szCs w:val="21"/>
        </w:rPr>
      </w:pPr>
      <w:r>
        <w:rPr>
          <w:rFonts w:ascii="宋体" w:hAnsi="宋体" w:hint="eastAsia"/>
          <w:b/>
          <w:szCs w:val="21"/>
        </w:rPr>
        <w:t>二、竞争性谈判响应文件的编制</w:t>
      </w:r>
    </w:p>
    <w:p w:rsidR="00E41BA3" w:rsidRDefault="00B24EB9">
      <w:pPr>
        <w:spacing w:line="400" w:lineRule="exact"/>
        <w:ind w:firstLineChars="200" w:firstLine="420"/>
        <w:rPr>
          <w:rFonts w:ascii="宋体" w:hAnsi="宋体"/>
          <w:szCs w:val="21"/>
        </w:rPr>
      </w:pPr>
      <w:r>
        <w:rPr>
          <w:rFonts w:ascii="宋体" w:hAnsi="宋体" w:hint="eastAsia"/>
          <w:szCs w:val="21"/>
        </w:rPr>
        <w:t>5.竞争性谈判响应文件编制基本要求</w:t>
      </w:r>
    </w:p>
    <w:p w:rsidR="00E41BA3" w:rsidRDefault="00B24EB9">
      <w:pPr>
        <w:spacing w:line="400" w:lineRule="exact"/>
        <w:ind w:firstLineChars="200" w:firstLine="420"/>
        <w:rPr>
          <w:rFonts w:ascii="宋体" w:hAnsi="宋体"/>
          <w:szCs w:val="21"/>
        </w:rPr>
      </w:pPr>
      <w:r>
        <w:rPr>
          <w:rFonts w:ascii="宋体" w:hAnsi="宋体" w:hint="eastAsia"/>
          <w:szCs w:val="21"/>
        </w:rPr>
        <w:t>5.1谈判供应商对竞争性谈判响应文件的编制应按要求装订和封装。</w:t>
      </w:r>
    </w:p>
    <w:p w:rsidR="00E41BA3" w:rsidRDefault="00B24EB9">
      <w:pPr>
        <w:spacing w:line="400" w:lineRule="exact"/>
        <w:ind w:firstLineChars="200" w:firstLine="420"/>
        <w:rPr>
          <w:rFonts w:ascii="宋体" w:hAnsi="宋体"/>
          <w:szCs w:val="21"/>
        </w:rPr>
      </w:pPr>
      <w:r>
        <w:rPr>
          <w:rFonts w:ascii="宋体" w:hAnsi="宋体" w:hint="eastAsia"/>
          <w:szCs w:val="21"/>
        </w:rPr>
        <w:t>5.2谈判供应商提交的竞争性谈判响应文件以及谈判供应商与</w:t>
      </w:r>
      <w:r>
        <w:rPr>
          <w:rFonts w:hint="eastAsia"/>
        </w:rPr>
        <w:t>本中心</w:t>
      </w:r>
      <w:r>
        <w:rPr>
          <w:rFonts w:ascii="宋体" w:hAnsi="宋体" w:hint="eastAsia"/>
          <w:szCs w:val="21"/>
        </w:rPr>
        <w:t>和采购人就有关谈判的所有来往函电均应使用中文。谈判供应商提交的支持文件和印刷的文献可以使用别的语言，但其相应内容必须附有中文翻译文本，在解释竞争性谈判响应文件时以翻译文本为主。</w:t>
      </w:r>
    </w:p>
    <w:p w:rsidR="00E41BA3" w:rsidRDefault="00B24EB9">
      <w:pPr>
        <w:spacing w:line="400" w:lineRule="exact"/>
        <w:ind w:firstLineChars="200" w:firstLine="420"/>
        <w:rPr>
          <w:rFonts w:ascii="宋体" w:hAnsi="宋体"/>
          <w:szCs w:val="21"/>
        </w:rPr>
      </w:pPr>
      <w:r>
        <w:rPr>
          <w:rFonts w:ascii="宋体" w:hAnsi="宋体" w:hint="eastAsia"/>
          <w:szCs w:val="21"/>
        </w:rPr>
        <w:t>5.3谈判供应商应认真阅读、并充分理解本文件的全部内容(包括所有的</w:t>
      </w:r>
      <w:r>
        <w:rPr>
          <w:rFonts w:ascii="宋体" w:hAnsi="宋体" w:hint="eastAsia"/>
        </w:rPr>
        <w:t>澄清、</w:t>
      </w:r>
      <w:r>
        <w:rPr>
          <w:rFonts w:ascii="宋体" w:hAnsi="宋体" w:hint="eastAsia"/>
          <w:szCs w:val="21"/>
        </w:rPr>
        <w:t>更改、补充、答疑等内容)，承诺并履行本文件中各项条款规定及要求。</w:t>
      </w:r>
    </w:p>
    <w:p w:rsidR="00E41BA3" w:rsidRDefault="00B24EB9">
      <w:pPr>
        <w:spacing w:line="400" w:lineRule="exact"/>
        <w:ind w:firstLineChars="200" w:firstLine="420"/>
        <w:rPr>
          <w:rFonts w:ascii="宋体" w:hAnsi="宋体"/>
          <w:szCs w:val="21"/>
        </w:rPr>
      </w:pPr>
      <w:r>
        <w:rPr>
          <w:rFonts w:ascii="宋体" w:hAnsi="宋体" w:hint="eastAsia"/>
          <w:szCs w:val="21"/>
        </w:rPr>
        <w:t>5.4竞争性谈判响应文件必须按本文件的全部内容，包括所有的</w:t>
      </w:r>
      <w:r>
        <w:rPr>
          <w:rFonts w:ascii="宋体" w:hAnsi="宋体" w:hint="eastAsia"/>
        </w:rPr>
        <w:t>澄清、</w:t>
      </w:r>
      <w:r>
        <w:rPr>
          <w:rFonts w:ascii="宋体" w:hAnsi="宋体" w:hint="eastAsia"/>
          <w:szCs w:val="21"/>
        </w:rPr>
        <w:t>更改、补充、答疑等内容及附件进行编制。</w:t>
      </w:r>
    </w:p>
    <w:p w:rsidR="00E41BA3" w:rsidRDefault="00B24EB9">
      <w:pPr>
        <w:spacing w:line="400" w:lineRule="exact"/>
        <w:ind w:firstLineChars="200" w:firstLine="420"/>
        <w:rPr>
          <w:rFonts w:ascii="宋体" w:hAnsi="宋体"/>
          <w:szCs w:val="21"/>
        </w:rPr>
      </w:pPr>
      <w:r>
        <w:rPr>
          <w:rFonts w:ascii="宋体" w:hAnsi="宋体" w:hint="eastAsia"/>
          <w:szCs w:val="21"/>
        </w:rPr>
        <w:t>5.5如因谈判供应商只填写和提供了本文件要求的部分内容和附件，而给谈判小组评审造成困难，其可能导致的结果和责任由谈判供应商自行承担。</w:t>
      </w:r>
    </w:p>
    <w:p w:rsidR="00E41BA3" w:rsidRDefault="00B24EB9">
      <w:pPr>
        <w:spacing w:line="400" w:lineRule="exact"/>
        <w:ind w:firstLineChars="200" w:firstLine="420"/>
        <w:rPr>
          <w:rFonts w:ascii="宋体" w:hAnsi="宋体"/>
          <w:szCs w:val="21"/>
        </w:rPr>
      </w:pPr>
      <w:r>
        <w:rPr>
          <w:rFonts w:ascii="宋体" w:hAnsi="宋体" w:hint="eastAsia"/>
          <w:szCs w:val="21"/>
        </w:rPr>
        <w:t>5.6竞争性谈判响应文件的组成：竞争性谈判响应文件应分为价格文件和商务技术文件两个部分组成</w:t>
      </w:r>
      <w:r>
        <w:rPr>
          <w:rFonts w:ascii="宋体" w:hAnsi="宋体" w:cs="Arial" w:hint="eastAsia"/>
          <w:szCs w:val="21"/>
        </w:rPr>
        <w:t>(要求装订成一本)</w:t>
      </w:r>
      <w:r>
        <w:rPr>
          <w:rFonts w:ascii="宋体" w:hAnsi="宋体" w:hint="eastAsia"/>
          <w:szCs w:val="21"/>
        </w:rPr>
        <w:t>。</w:t>
      </w:r>
    </w:p>
    <w:p w:rsidR="00E41BA3" w:rsidRDefault="00B24EB9">
      <w:pPr>
        <w:spacing w:line="400" w:lineRule="exact"/>
        <w:ind w:firstLineChars="200" w:firstLine="422"/>
        <w:rPr>
          <w:rFonts w:ascii="宋体" w:hAnsi="宋体"/>
          <w:b/>
          <w:szCs w:val="21"/>
        </w:rPr>
      </w:pPr>
      <w:r>
        <w:rPr>
          <w:rFonts w:ascii="宋体" w:hAnsi="宋体" w:hint="eastAsia"/>
          <w:b/>
          <w:szCs w:val="21"/>
        </w:rPr>
        <w:t>5.6.1价格文件</w:t>
      </w:r>
    </w:p>
    <w:p w:rsidR="00E41BA3" w:rsidRDefault="00B24EB9">
      <w:pPr>
        <w:spacing w:line="400" w:lineRule="exact"/>
        <w:ind w:firstLineChars="200" w:firstLine="420"/>
        <w:rPr>
          <w:rFonts w:ascii="宋体" w:hAnsi="宋体"/>
          <w:szCs w:val="21"/>
        </w:rPr>
      </w:pPr>
      <w:r>
        <w:rPr>
          <w:rFonts w:ascii="宋体" w:hAnsi="宋体" w:hint="eastAsia"/>
          <w:szCs w:val="21"/>
        </w:rPr>
        <w:t>1)报价表；(附件二)</w:t>
      </w:r>
      <w:r>
        <w:rPr>
          <w:rFonts w:ascii="宋体" w:hAnsi="宋体" w:hint="eastAsia"/>
          <w:b/>
          <w:szCs w:val="21"/>
        </w:rPr>
        <w:t>[必须提供]</w:t>
      </w:r>
    </w:p>
    <w:p w:rsidR="00E41BA3" w:rsidRDefault="00B24EB9">
      <w:pPr>
        <w:spacing w:line="400" w:lineRule="exact"/>
        <w:ind w:firstLineChars="200" w:firstLine="422"/>
        <w:rPr>
          <w:rFonts w:ascii="宋体" w:hAnsi="宋体"/>
          <w:szCs w:val="21"/>
        </w:rPr>
      </w:pPr>
      <w:r>
        <w:rPr>
          <w:rFonts w:ascii="宋体" w:hAnsi="宋体" w:hint="eastAsia"/>
          <w:b/>
          <w:szCs w:val="21"/>
        </w:rPr>
        <w:t>5.6.2 商务技术文件</w:t>
      </w:r>
      <w:r>
        <w:rPr>
          <w:rFonts w:ascii="宋体" w:hAnsi="宋体" w:hint="eastAsia"/>
          <w:szCs w:val="21"/>
        </w:rPr>
        <w:t xml:space="preserve">(应该有的必须提供,如未提供,谈判小组有权拒绝其竞争性谈判响应文件) </w:t>
      </w:r>
    </w:p>
    <w:p w:rsidR="00E41BA3" w:rsidRDefault="00B24EB9">
      <w:pPr>
        <w:spacing w:line="400" w:lineRule="exact"/>
        <w:ind w:firstLineChars="200" w:firstLine="420"/>
        <w:rPr>
          <w:rFonts w:ascii="宋体" w:hAnsi="宋体"/>
          <w:szCs w:val="21"/>
        </w:rPr>
      </w:pPr>
      <w:r>
        <w:rPr>
          <w:rFonts w:ascii="宋体" w:hAnsi="宋体" w:hint="eastAsia"/>
          <w:szCs w:val="21"/>
        </w:rPr>
        <w:t>1)谈判书；(附件一)</w:t>
      </w:r>
      <w:r>
        <w:rPr>
          <w:rFonts w:ascii="宋体" w:hAnsi="宋体" w:hint="eastAsia"/>
          <w:b/>
          <w:szCs w:val="21"/>
        </w:rPr>
        <w:t>[必须提供]</w:t>
      </w:r>
    </w:p>
    <w:p w:rsidR="00E41BA3" w:rsidRDefault="00B24EB9">
      <w:pPr>
        <w:spacing w:line="400" w:lineRule="exact"/>
        <w:ind w:firstLineChars="200" w:firstLine="420"/>
        <w:rPr>
          <w:rFonts w:ascii="宋体" w:hAnsi="宋体"/>
          <w:szCs w:val="21"/>
        </w:rPr>
      </w:pPr>
      <w:r>
        <w:rPr>
          <w:rFonts w:ascii="宋体" w:hAnsi="宋体" w:hint="eastAsia"/>
          <w:szCs w:val="21"/>
        </w:rPr>
        <w:t>2)商务、技术响应、偏离情况说明表(附件三)；</w:t>
      </w:r>
      <w:r>
        <w:rPr>
          <w:rFonts w:ascii="宋体" w:hAnsi="宋体" w:hint="eastAsia"/>
          <w:b/>
          <w:szCs w:val="21"/>
        </w:rPr>
        <w:t>[必须提供]</w:t>
      </w:r>
    </w:p>
    <w:p w:rsidR="00E41BA3" w:rsidRDefault="00B24EB9" w:rsidP="00AF24C0">
      <w:pPr>
        <w:snapToGrid w:val="0"/>
        <w:spacing w:line="360" w:lineRule="exact"/>
        <w:ind w:firstLineChars="196" w:firstLine="412"/>
        <w:jc w:val="left"/>
        <w:rPr>
          <w:rFonts w:ascii="宋体" w:hAnsi="宋体"/>
          <w:szCs w:val="21"/>
        </w:rPr>
      </w:pPr>
      <w:r>
        <w:rPr>
          <w:rFonts w:ascii="宋体" w:hAnsi="宋体" w:hint="eastAsia"/>
          <w:szCs w:val="21"/>
        </w:rPr>
        <w:t>3)法定代表人授权委托书原件</w:t>
      </w:r>
      <w:r>
        <w:rPr>
          <w:rFonts w:hAnsi="宋体" w:hint="eastAsia"/>
        </w:rPr>
        <w:t>和委托代理人身份证复印件</w:t>
      </w:r>
      <w:r>
        <w:rPr>
          <w:rFonts w:hAnsi="宋体" w:hint="eastAsia"/>
        </w:rPr>
        <w:t>[</w:t>
      </w:r>
      <w:r>
        <w:rPr>
          <w:rFonts w:hAnsi="宋体" w:hint="eastAsia"/>
          <w:b/>
        </w:rPr>
        <w:t>委托代理时</w:t>
      </w:r>
      <w:r>
        <w:rPr>
          <w:rFonts w:hAnsi="宋体" w:hint="eastAsia"/>
          <w:b/>
          <w:bCs/>
        </w:rPr>
        <w:t>必须提供</w:t>
      </w:r>
      <w:r>
        <w:rPr>
          <w:rFonts w:hAnsi="宋体" w:hint="eastAsia"/>
        </w:rPr>
        <w:t>]</w:t>
      </w:r>
      <w:r>
        <w:rPr>
          <w:rFonts w:ascii="宋体" w:hAnsi="宋体" w:hint="eastAsia"/>
          <w:szCs w:val="21"/>
        </w:rPr>
        <w:t xml:space="preserve">；[附件四]， 组成联合体参加谈判时，还必须提供《联合竞争性谈判协议书》、《联合竞争性谈判授权委托书》[附件五]； </w:t>
      </w:r>
    </w:p>
    <w:p w:rsidR="00E41BA3" w:rsidRDefault="00B24EB9">
      <w:pPr>
        <w:spacing w:line="400" w:lineRule="exact"/>
        <w:ind w:firstLineChars="200" w:firstLine="420"/>
        <w:rPr>
          <w:rFonts w:ascii="宋体" w:hAnsi="宋体"/>
          <w:szCs w:val="21"/>
        </w:rPr>
      </w:pPr>
      <w:r>
        <w:rPr>
          <w:rFonts w:ascii="宋体" w:hAnsi="宋体" w:hint="eastAsia"/>
          <w:szCs w:val="21"/>
        </w:rPr>
        <w:t>4)法定代表人身份证复印件</w:t>
      </w:r>
      <w:r>
        <w:rPr>
          <w:rFonts w:ascii="宋体" w:hAnsi="宋体" w:hint="eastAsia"/>
          <w:b/>
          <w:szCs w:val="21"/>
        </w:rPr>
        <w:t>；[法定代表人参加谈判时，必须提供]</w:t>
      </w:r>
    </w:p>
    <w:p w:rsidR="00E41BA3" w:rsidRDefault="00B24EB9">
      <w:pPr>
        <w:spacing w:line="400" w:lineRule="exact"/>
        <w:ind w:firstLineChars="200" w:firstLine="420"/>
        <w:rPr>
          <w:rFonts w:ascii="宋体" w:hAnsi="宋体"/>
          <w:szCs w:val="21"/>
        </w:rPr>
      </w:pPr>
      <w:r>
        <w:rPr>
          <w:rFonts w:ascii="宋体" w:hAnsi="宋体" w:hint="eastAsia"/>
          <w:szCs w:val="21"/>
        </w:rPr>
        <w:t>5)有效的营业执照等证明文件复印件；</w:t>
      </w:r>
    </w:p>
    <w:p w:rsidR="00E41BA3" w:rsidRDefault="00B24EB9">
      <w:pPr>
        <w:pStyle w:val="aa"/>
        <w:spacing w:line="440" w:lineRule="exact"/>
        <w:ind w:firstLine="410"/>
        <w:rPr>
          <w:rFonts w:hAnsi="宋体"/>
          <w:b/>
        </w:rPr>
      </w:pPr>
      <w:r>
        <w:rPr>
          <w:rFonts w:hAnsi="宋体" w:hint="eastAsia"/>
          <w:b/>
          <w:bCs/>
        </w:rPr>
        <w:t>①</w:t>
      </w:r>
      <w:r>
        <w:rPr>
          <w:rFonts w:hAnsi="宋体" w:hint="eastAsia"/>
        </w:rPr>
        <w:t>谈判供应商有效的“营业执照”等证明文件复印件</w:t>
      </w:r>
      <w:r>
        <w:rPr>
          <w:rFonts w:hAnsi="宋体" w:hint="eastAsia"/>
          <w:b/>
        </w:rPr>
        <w:t xml:space="preserve"> [必须提供，原件备查]；</w:t>
      </w:r>
    </w:p>
    <w:p w:rsidR="00E41BA3" w:rsidRDefault="00B24EB9">
      <w:pPr>
        <w:spacing w:line="400" w:lineRule="exact"/>
        <w:ind w:firstLineChars="200" w:firstLine="420"/>
        <w:rPr>
          <w:rFonts w:ascii="宋体" w:hAnsi="宋体"/>
          <w:szCs w:val="21"/>
        </w:rPr>
      </w:pPr>
      <w:r>
        <w:rPr>
          <w:rFonts w:hAnsi="宋体" w:hint="eastAsia"/>
          <w:bCs/>
        </w:rPr>
        <w:t>②对于有经营资质要求的，</w:t>
      </w:r>
      <w:r>
        <w:rPr>
          <w:rFonts w:hAnsi="宋体" w:hint="eastAsia"/>
        </w:rPr>
        <w:t>谈判供应商</w:t>
      </w:r>
      <w:r>
        <w:rPr>
          <w:rFonts w:hAnsi="宋体" w:hint="eastAsia"/>
          <w:bCs/>
        </w:rPr>
        <w:t>必须提供有效的经营资质证书副本内页复印件，要求清晰反映该</w:t>
      </w:r>
      <w:r>
        <w:rPr>
          <w:rFonts w:hAnsi="宋体" w:hint="eastAsia"/>
        </w:rPr>
        <w:t>谈判供应商</w:t>
      </w:r>
      <w:r>
        <w:rPr>
          <w:rFonts w:hAnsi="宋体" w:hint="eastAsia"/>
          <w:bCs/>
        </w:rPr>
        <w:t>本年度经营资质，同时要加盖单位公章。</w:t>
      </w:r>
      <w:r>
        <w:rPr>
          <w:rFonts w:ascii="宋体" w:hAnsi="宋体" w:hint="eastAsia"/>
          <w:b/>
          <w:szCs w:val="21"/>
        </w:rPr>
        <w:t>[</w:t>
      </w:r>
      <w:r>
        <w:rPr>
          <w:rFonts w:hAnsi="宋体" w:hint="eastAsia"/>
          <w:b/>
        </w:rPr>
        <w:t>必须提供，原件备查</w:t>
      </w:r>
      <w:r>
        <w:rPr>
          <w:rFonts w:ascii="宋体" w:hAnsi="宋体" w:hint="eastAsia"/>
          <w:b/>
          <w:szCs w:val="21"/>
        </w:rPr>
        <w:t>]</w:t>
      </w:r>
      <w:r>
        <w:rPr>
          <w:rFonts w:hAnsi="宋体" w:hint="eastAsia"/>
          <w:b/>
        </w:rPr>
        <w:t>；</w:t>
      </w:r>
    </w:p>
    <w:p w:rsidR="00E41BA3" w:rsidRDefault="00B24EB9">
      <w:pPr>
        <w:spacing w:line="400" w:lineRule="exact"/>
        <w:ind w:firstLineChars="200" w:firstLine="420"/>
        <w:rPr>
          <w:rFonts w:ascii="宋体" w:hAnsi="宋体"/>
          <w:szCs w:val="21"/>
        </w:rPr>
      </w:pPr>
      <w:r>
        <w:rPr>
          <w:rFonts w:ascii="宋体" w:hAnsi="宋体" w:hint="eastAsia"/>
          <w:szCs w:val="21"/>
        </w:rPr>
        <w:t>6)财务状况报告</w:t>
      </w:r>
      <w:r>
        <w:rPr>
          <w:rFonts w:ascii="宋体" w:hAnsi="宋体" w:hint="eastAsia"/>
          <w:b/>
          <w:szCs w:val="21"/>
        </w:rPr>
        <w:t>[格式自拟</w:t>
      </w:r>
      <w:r>
        <w:rPr>
          <w:rFonts w:ascii="宋体" w:hAnsi="宋体" w:hint="eastAsia"/>
          <w:szCs w:val="21"/>
        </w:rPr>
        <w:t>，必须提供]；</w:t>
      </w:r>
    </w:p>
    <w:p w:rsidR="00E41BA3" w:rsidRDefault="00B24EB9" w:rsidP="00AF24C0">
      <w:pPr>
        <w:snapToGrid w:val="0"/>
        <w:spacing w:line="360" w:lineRule="exact"/>
        <w:ind w:firstLineChars="196" w:firstLine="412"/>
        <w:jc w:val="left"/>
        <w:rPr>
          <w:rFonts w:ascii="宋体" w:hAnsi="宋体"/>
          <w:b/>
          <w:szCs w:val="21"/>
        </w:rPr>
      </w:pPr>
      <w:r>
        <w:rPr>
          <w:rFonts w:ascii="宋体" w:hAnsi="宋体" w:hint="eastAsia"/>
          <w:szCs w:val="21"/>
        </w:rPr>
        <w:t>7)谈判供应商最近半年内连续三个月的依法纳税的依法缴纳税费或依法免缴税费的证明</w:t>
      </w:r>
      <w:r>
        <w:rPr>
          <w:rFonts w:ascii="宋体" w:hAnsi="宋体" w:hint="eastAsia"/>
          <w:b/>
          <w:szCs w:val="21"/>
        </w:rPr>
        <w:t>[复印件，原件备查，格式自拟，必须提供]；</w:t>
      </w:r>
      <w:r>
        <w:rPr>
          <w:rFonts w:ascii="宋体" w:hAnsi="宋体" w:hint="eastAsia"/>
          <w:szCs w:val="21"/>
        </w:rPr>
        <w:t>无纳税记录的，应提供由谈判供应商所在地主管国税、地税部门出具的《依法纳税或依法免税证明》[格式自拟，复印件，原件备查]。</w:t>
      </w:r>
    </w:p>
    <w:p w:rsidR="00E41BA3" w:rsidRDefault="00B24EB9" w:rsidP="0002046A">
      <w:pPr>
        <w:snapToGrid w:val="0"/>
        <w:spacing w:beforeLines="50" w:after="50" w:line="360" w:lineRule="exact"/>
        <w:rPr>
          <w:rFonts w:ascii="宋体" w:hAnsi="宋体"/>
          <w:szCs w:val="21"/>
        </w:rPr>
      </w:pPr>
      <w:r>
        <w:rPr>
          <w:rFonts w:ascii="宋体" w:hAnsi="宋体" w:hint="eastAsia"/>
          <w:b/>
          <w:szCs w:val="21"/>
        </w:rPr>
        <w:t xml:space="preserve">     8)</w:t>
      </w:r>
      <w:r>
        <w:rPr>
          <w:rFonts w:ascii="宋体" w:hAnsi="宋体" w:hint="eastAsia"/>
          <w:szCs w:val="21"/>
        </w:rPr>
        <w:t>响应文件递交截止之日前半年内谈判供应商连续三个月的依法缴纳社保费的缴费凭证(</w:t>
      </w:r>
      <w:r>
        <w:rPr>
          <w:rFonts w:ascii="宋体" w:hAnsi="宋体" w:hint="eastAsia"/>
          <w:b/>
          <w:szCs w:val="21"/>
        </w:rPr>
        <w:t>复印件，原件备查，格式自拟)[必须提供]；</w:t>
      </w:r>
      <w:r>
        <w:rPr>
          <w:rFonts w:ascii="宋体" w:hAnsi="宋体" w:hint="eastAsia"/>
          <w:szCs w:val="21"/>
        </w:rPr>
        <w:t>无缴费记录的，应提供由谈判供应商所在地社保部门出具的《依法缴纳或依法免缴社保费证明》[格式自拟，复印件，原件备查]。</w:t>
      </w:r>
    </w:p>
    <w:p w:rsidR="00E41BA3" w:rsidRDefault="00B24EB9">
      <w:pPr>
        <w:snapToGrid w:val="0"/>
        <w:spacing w:line="360" w:lineRule="exact"/>
        <w:ind w:firstLineChars="196" w:firstLine="413"/>
        <w:jc w:val="left"/>
        <w:rPr>
          <w:rFonts w:ascii="宋体" w:hAnsi="宋体" w:cs="宋体"/>
          <w:b/>
          <w:kern w:val="0"/>
          <w:szCs w:val="21"/>
        </w:rPr>
      </w:pPr>
      <w:r>
        <w:rPr>
          <w:rFonts w:ascii="宋体" w:hAnsi="宋体" w:cs="宋体" w:hint="eastAsia"/>
          <w:b/>
          <w:kern w:val="0"/>
          <w:szCs w:val="21"/>
        </w:rPr>
        <w:lastRenderedPageBreak/>
        <w:t>9)</w:t>
      </w:r>
      <w:r>
        <w:rPr>
          <w:rFonts w:ascii="宋体" w:hAnsi="宋体"/>
          <w:szCs w:val="21"/>
        </w:rPr>
        <w:t>具备履行合同所必需的设备和专业技术能力的证明材料</w:t>
      </w:r>
      <w:r>
        <w:rPr>
          <w:rFonts w:ascii="宋体" w:hAnsi="宋体" w:cs="宋体" w:hint="eastAsia"/>
          <w:b/>
          <w:kern w:val="0"/>
          <w:szCs w:val="21"/>
        </w:rPr>
        <w:t>；</w:t>
      </w:r>
      <w:r>
        <w:rPr>
          <w:rFonts w:ascii="宋体" w:hAnsi="宋体" w:hint="eastAsia"/>
          <w:b/>
          <w:szCs w:val="21"/>
        </w:rPr>
        <w:t>[格式自拟，必须提供]</w:t>
      </w:r>
    </w:p>
    <w:p w:rsidR="00E41BA3" w:rsidRDefault="00B24EB9" w:rsidP="00AF24C0">
      <w:pPr>
        <w:snapToGrid w:val="0"/>
        <w:spacing w:line="360" w:lineRule="exact"/>
        <w:ind w:firstLineChars="196" w:firstLine="412"/>
        <w:jc w:val="left"/>
        <w:rPr>
          <w:rFonts w:ascii="宋体" w:hAnsi="宋体"/>
          <w:b/>
          <w:szCs w:val="21"/>
        </w:rPr>
      </w:pPr>
      <w:r>
        <w:rPr>
          <w:rFonts w:ascii="宋体" w:hAnsi="宋体" w:hint="eastAsia"/>
          <w:szCs w:val="21"/>
        </w:rPr>
        <w:t xml:space="preserve">10) </w:t>
      </w:r>
      <w:r>
        <w:rPr>
          <w:rFonts w:ascii="宋体" w:hAnsi="宋体" w:cs="宋体" w:hint="eastAsia"/>
          <w:kern w:val="0"/>
          <w:szCs w:val="21"/>
        </w:rPr>
        <w:t>参加政府采购活动前三年内在经营活动中没有</w:t>
      </w:r>
      <w:r>
        <w:rPr>
          <w:rFonts w:ascii="宋体" w:hAnsi="宋体" w:cs="宋体" w:hint="eastAsia"/>
          <w:b/>
          <w:kern w:val="0"/>
          <w:szCs w:val="21"/>
        </w:rPr>
        <w:t>重大违法记录的书面声明</w:t>
      </w:r>
      <w:r>
        <w:rPr>
          <w:rFonts w:ascii="宋体" w:hAnsi="宋体" w:hint="eastAsia"/>
          <w:b/>
          <w:szCs w:val="21"/>
        </w:rPr>
        <w:t>和信用记录查询方法；</w:t>
      </w:r>
    </w:p>
    <w:p w:rsidR="00E41BA3" w:rsidRDefault="00B24EB9" w:rsidP="00AF24C0">
      <w:pPr>
        <w:snapToGrid w:val="0"/>
        <w:spacing w:line="360" w:lineRule="exact"/>
        <w:ind w:firstLineChars="196" w:firstLine="412"/>
        <w:jc w:val="left"/>
        <w:rPr>
          <w:rFonts w:ascii="宋体" w:hAnsi="宋体"/>
          <w:szCs w:val="21"/>
        </w:rPr>
      </w:pPr>
      <w:r>
        <w:rPr>
          <w:rFonts w:ascii="宋体" w:hAnsi="宋体" w:hint="eastAsia"/>
          <w:szCs w:val="21"/>
        </w:rPr>
        <w:t>①</w:t>
      </w:r>
      <w:r>
        <w:rPr>
          <w:rFonts w:ascii="宋体" w:hAnsi="宋体" w:cs="宋体" w:hint="eastAsia"/>
          <w:kern w:val="0"/>
          <w:szCs w:val="21"/>
        </w:rPr>
        <w:t>参加政府采购活动前三年内在经营活动中没有</w:t>
      </w:r>
      <w:r>
        <w:rPr>
          <w:rFonts w:ascii="宋体" w:hAnsi="宋体" w:cs="宋体" w:hint="eastAsia"/>
          <w:b/>
          <w:kern w:val="0"/>
          <w:szCs w:val="21"/>
        </w:rPr>
        <w:t>重大违法记录的书面声明</w:t>
      </w:r>
      <w:r>
        <w:rPr>
          <w:rFonts w:ascii="宋体" w:hAnsi="宋体" w:hint="eastAsia"/>
          <w:szCs w:val="21"/>
        </w:rPr>
        <w:t>（格式自拟，必须提供）；</w:t>
      </w:r>
    </w:p>
    <w:p w:rsidR="00E41BA3" w:rsidRDefault="00B24EB9" w:rsidP="00AF24C0">
      <w:pPr>
        <w:snapToGrid w:val="0"/>
        <w:spacing w:line="360" w:lineRule="exact"/>
        <w:ind w:firstLineChars="196" w:firstLine="412"/>
        <w:jc w:val="left"/>
        <w:rPr>
          <w:rFonts w:ascii="宋体" w:hAnsi="宋体"/>
          <w:szCs w:val="21"/>
        </w:rPr>
      </w:pPr>
      <w:r>
        <w:rPr>
          <w:rFonts w:ascii="宋体" w:hAnsi="宋体" w:hint="eastAsia"/>
          <w:szCs w:val="21"/>
        </w:rPr>
        <w:t>②供应商可在“信用中国”网站（www.creditchina.gov.cn）、中国政府采购网（www.ccgp.gov.cn）查询相关供应商主体信用记录。</w:t>
      </w:r>
    </w:p>
    <w:p w:rsidR="00E41BA3" w:rsidRDefault="00B24EB9" w:rsidP="00AF24C0">
      <w:pPr>
        <w:snapToGrid w:val="0"/>
        <w:spacing w:line="360" w:lineRule="exact"/>
        <w:ind w:firstLineChars="196" w:firstLine="412"/>
        <w:jc w:val="left"/>
        <w:rPr>
          <w:rFonts w:ascii="宋体" w:hAnsi="宋体"/>
          <w:szCs w:val="21"/>
        </w:rPr>
      </w:pPr>
      <w:r>
        <w:rPr>
          <w:rFonts w:ascii="宋体" w:hAnsi="宋体" w:hint="eastAsia"/>
          <w:szCs w:val="21"/>
        </w:rPr>
        <w:t>“信用中国”网站查询方法：竞标人在本项目竞标截止时间前10日内,进入竞标人基本信息页面，点击“下载信用报告”后点击“下载”。</w:t>
      </w:r>
    </w:p>
    <w:p w:rsidR="00E41BA3" w:rsidRDefault="00B24EB9" w:rsidP="00AF24C0">
      <w:pPr>
        <w:snapToGrid w:val="0"/>
        <w:spacing w:line="360" w:lineRule="exact"/>
        <w:ind w:firstLineChars="196" w:firstLine="412"/>
        <w:jc w:val="left"/>
        <w:rPr>
          <w:rFonts w:ascii="宋体" w:hAnsi="宋体"/>
          <w:szCs w:val="21"/>
        </w:rPr>
      </w:pPr>
      <w:r>
        <w:rPr>
          <w:rFonts w:ascii="宋体" w:hAnsi="宋体" w:hint="eastAsia"/>
          <w:szCs w:val="21"/>
        </w:rPr>
        <w:t xml:space="preserve"> “中国政府采购网”的查询方法：点击“政府采购严重违法失信行为记录名单”进行查询。页面中的处罚日期不设置起始时间，只能设置截止时间，截止时间为本项目竞标截止时间前10日至竞标截止时间中任意一天。</w:t>
      </w:r>
    </w:p>
    <w:p w:rsidR="00E41BA3" w:rsidRDefault="00B24EB9" w:rsidP="00AF24C0">
      <w:pPr>
        <w:snapToGrid w:val="0"/>
        <w:spacing w:line="360" w:lineRule="exact"/>
        <w:ind w:firstLineChars="196" w:firstLine="412"/>
        <w:jc w:val="left"/>
        <w:rPr>
          <w:rFonts w:hAnsi="宋体"/>
        </w:rPr>
      </w:pPr>
      <w:r>
        <w:rPr>
          <w:rFonts w:ascii="宋体" w:hAnsi="宋体" w:hint="eastAsia"/>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E41BA3" w:rsidRDefault="00E41BA3">
      <w:pPr>
        <w:snapToGrid w:val="0"/>
        <w:spacing w:line="360" w:lineRule="exact"/>
        <w:ind w:leftChars="196" w:left="937" w:hangingChars="250" w:hanging="525"/>
        <w:jc w:val="left"/>
        <w:rPr>
          <w:rFonts w:ascii="宋体" w:hAnsi="宋体"/>
          <w:szCs w:val="21"/>
        </w:rPr>
      </w:pPr>
    </w:p>
    <w:p w:rsidR="00E41BA3" w:rsidRDefault="00B24EB9">
      <w:pPr>
        <w:spacing w:line="400" w:lineRule="exact"/>
        <w:ind w:firstLineChars="200" w:firstLine="420"/>
        <w:rPr>
          <w:rFonts w:ascii="宋体" w:hAnsi="宋体"/>
          <w:szCs w:val="21"/>
        </w:rPr>
      </w:pPr>
      <w:r>
        <w:rPr>
          <w:rFonts w:ascii="宋体" w:hAnsi="宋体" w:hint="eastAsia"/>
          <w:szCs w:val="21"/>
        </w:rPr>
        <w:t>11)具备法律、行政法规规定的其他条件的证明材料</w:t>
      </w:r>
      <w:r>
        <w:rPr>
          <w:rFonts w:ascii="宋体" w:hAnsi="宋体" w:hint="eastAsia"/>
          <w:b/>
          <w:szCs w:val="21"/>
        </w:rPr>
        <w:t>[如有规定,则必须提供]。</w:t>
      </w:r>
    </w:p>
    <w:p w:rsidR="00E41BA3" w:rsidRDefault="00B24EB9">
      <w:pPr>
        <w:spacing w:line="400" w:lineRule="exact"/>
        <w:ind w:firstLineChars="200" w:firstLine="420"/>
        <w:rPr>
          <w:rFonts w:ascii="宋体" w:hAnsi="宋体"/>
          <w:szCs w:val="21"/>
        </w:rPr>
      </w:pPr>
      <w:r>
        <w:rPr>
          <w:rFonts w:ascii="宋体" w:hAnsi="宋体" w:hint="eastAsia"/>
          <w:szCs w:val="21"/>
        </w:rPr>
        <w:t>12)售后服务书面声明(内容可以是提供的切实可行的售后服务和优惠承诺)</w:t>
      </w:r>
      <w:r>
        <w:rPr>
          <w:rFonts w:ascii="宋体" w:hAnsi="宋体" w:hint="eastAsia"/>
          <w:b/>
          <w:szCs w:val="21"/>
        </w:rPr>
        <w:t>[格式自拟，必须提供]</w:t>
      </w:r>
      <w:r>
        <w:rPr>
          <w:rFonts w:ascii="宋体" w:hAnsi="宋体" w:hint="eastAsia"/>
          <w:szCs w:val="21"/>
        </w:rPr>
        <w:t>；</w:t>
      </w:r>
    </w:p>
    <w:p w:rsidR="00E41BA3" w:rsidRDefault="00B24EB9">
      <w:pPr>
        <w:spacing w:line="400" w:lineRule="exact"/>
        <w:ind w:firstLineChars="200" w:firstLine="420"/>
        <w:rPr>
          <w:rFonts w:ascii="宋体" w:hAnsi="宋体"/>
          <w:szCs w:val="21"/>
        </w:rPr>
      </w:pPr>
      <w:r>
        <w:rPr>
          <w:rFonts w:ascii="宋体" w:hAnsi="宋体" w:hint="eastAsia"/>
          <w:szCs w:val="21"/>
        </w:rPr>
        <w:t>13)生产、销售许可证(如国家实行强制性要求的)；</w:t>
      </w:r>
    </w:p>
    <w:p w:rsidR="00E41BA3" w:rsidRDefault="00B24EB9">
      <w:pPr>
        <w:spacing w:line="400" w:lineRule="exact"/>
        <w:ind w:firstLineChars="200" w:firstLine="420"/>
        <w:rPr>
          <w:rFonts w:ascii="宋体" w:hAnsi="宋体"/>
          <w:szCs w:val="21"/>
        </w:rPr>
      </w:pPr>
      <w:r>
        <w:rPr>
          <w:rFonts w:ascii="宋体" w:hAnsi="宋体" w:hint="eastAsia"/>
          <w:szCs w:val="21"/>
        </w:rPr>
        <w:t>14)货物制造、检验、测试、验收执行的标准；</w:t>
      </w:r>
    </w:p>
    <w:p w:rsidR="00E41BA3" w:rsidRDefault="00B24EB9">
      <w:pPr>
        <w:spacing w:line="400" w:lineRule="exact"/>
        <w:ind w:firstLineChars="200" w:firstLine="420"/>
        <w:rPr>
          <w:rFonts w:ascii="宋体" w:hAnsi="宋体"/>
          <w:szCs w:val="21"/>
        </w:rPr>
      </w:pPr>
      <w:r>
        <w:rPr>
          <w:rFonts w:ascii="宋体" w:hAnsi="宋体" w:hint="eastAsia"/>
          <w:szCs w:val="21"/>
        </w:rPr>
        <w:t>15)货物认证、检测报告、鉴定证书等；</w:t>
      </w:r>
    </w:p>
    <w:p w:rsidR="00E41BA3" w:rsidRDefault="00B24EB9">
      <w:pPr>
        <w:spacing w:line="400" w:lineRule="exact"/>
        <w:ind w:firstLineChars="200" w:firstLine="420"/>
        <w:rPr>
          <w:rFonts w:ascii="宋体" w:hAnsi="宋体"/>
          <w:szCs w:val="21"/>
        </w:rPr>
      </w:pPr>
      <w:r>
        <w:rPr>
          <w:rFonts w:ascii="宋体" w:hAnsi="宋体" w:hint="eastAsia"/>
          <w:szCs w:val="21"/>
        </w:rPr>
        <w:t xml:space="preserve">16)产品获奖证书； </w:t>
      </w:r>
    </w:p>
    <w:p w:rsidR="00E41BA3" w:rsidRDefault="00B24EB9">
      <w:pPr>
        <w:spacing w:line="400" w:lineRule="exact"/>
        <w:ind w:firstLineChars="200" w:firstLine="420"/>
        <w:rPr>
          <w:rFonts w:ascii="宋体" w:hAnsi="宋体"/>
          <w:szCs w:val="21"/>
        </w:rPr>
      </w:pPr>
      <w:r>
        <w:rPr>
          <w:rFonts w:ascii="宋体" w:hAnsi="宋体" w:hint="eastAsia"/>
          <w:szCs w:val="21"/>
        </w:rPr>
        <w:t>17)货物名称、型号、规格、数量、性能、内部配置、使用原材料，引进新技术、新工艺、新材料的等情况；</w:t>
      </w:r>
    </w:p>
    <w:p w:rsidR="00E41BA3" w:rsidRDefault="00B24EB9">
      <w:pPr>
        <w:spacing w:line="400" w:lineRule="exact"/>
        <w:ind w:firstLineChars="200" w:firstLine="420"/>
        <w:rPr>
          <w:rFonts w:ascii="宋体" w:hAnsi="宋体"/>
          <w:szCs w:val="21"/>
        </w:rPr>
      </w:pPr>
      <w:r>
        <w:rPr>
          <w:rFonts w:ascii="宋体" w:hAnsi="宋体" w:hint="eastAsia"/>
          <w:szCs w:val="21"/>
        </w:rPr>
        <w:t>18)质量保证措施；</w:t>
      </w:r>
    </w:p>
    <w:p w:rsidR="00E41BA3" w:rsidRDefault="00B24EB9">
      <w:pPr>
        <w:spacing w:line="400" w:lineRule="exact"/>
        <w:ind w:firstLineChars="200" w:firstLine="420"/>
        <w:rPr>
          <w:rFonts w:ascii="宋体" w:hAnsi="宋体"/>
          <w:szCs w:val="21"/>
        </w:rPr>
      </w:pPr>
      <w:r>
        <w:rPr>
          <w:rFonts w:ascii="宋体" w:hAnsi="宋体" w:hint="eastAsia"/>
          <w:szCs w:val="21"/>
        </w:rPr>
        <w:t>19)产品样本、使用保养说明书、图纸等技术资料；</w:t>
      </w:r>
    </w:p>
    <w:p w:rsidR="00E41BA3" w:rsidRDefault="00B24EB9">
      <w:pPr>
        <w:spacing w:line="400" w:lineRule="exact"/>
        <w:ind w:firstLineChars="200" w:firstLine="420"/>
        <w:rPr>
          <w:rFonts w:ascii="宋体" w:hAnsi="宋体"/>
          <w:szCs w:val="21"/>
        </w:rPr>
      </w:pPr>
      <w:r>
        <w:rPr>
          <w:rFonts w:ascii="宋体" w:hAnsi="宋体" w:hint="eastAsia"/>
          <w:szCs w:val="21"/>
        </w:rPr>
        <w:t>20)谈判供应商认为需要提供的有关资料。</w:t>
      </w:r>
    </w:p>
    <w:p w:rsidR="00E41BA3" w:rsidRDefault="00B24EB9">
      <w:pPr>
        <w:spacing w:line="400" w:lineRule="exact"/>
        <w:ind w:firstLineChars="200" w:firstLine="422"/>
        <w:rPr>
          <w:rFonts w:ascii="宋体" w:hAnsi="宋体"/>
          <w:b/>
          <w:szCs w:val="21"/>
        </w:rPr>
      </w:pPr>
      <w:r>
        <w:rPr>
          <w:rFonts w:ascii="宋体" w:hint="eastAsia"/>
          <w:b/>
          <w:szCs w:val="21"/>
        </w:rPr>
        <w:t>5.6.3</w:t>
      </w:r>
      <w:r>
        <w:rPr>
          <w:rFonts w:hint="eastAsia"/>
        </w:rPr>
        <w:t>如谈判供应商为联合体，则联合体各方俱应按要求提交上述资格证明文件，并遵循以下规定：</w:t>
      </w:r>
    </w:p>
    <w:p w:rsidR="00E41BA3" w:rsidRDefault="00B24EB9">
      <w:pPr>
        <w:widowControl/>
        <w:spacing w:line="400" w:lineRule="exact"/>
        <w:ind w:firstLine="410"/>
        <w:jc w:val="left"/>
        <w:rPr>
          <w:rFonts w:ascii="宋体" w:hAnsi="宋体"/>
        </w:rPr>
      </w:pPr>
      <w:r>
        <w:rPr>
          <w:rFonts w:ascii="宋体" w:hAnsi="宋体" w:hint="eastAsia"/>
        </w:rPr>
        <w:t>1)两个以上供应商可以组成一个联合体，应以一个谈判供应商的身份参与竞争性谈判。</w:t>
      </w:r>
    </w:p>
    <w:p w:rsidR="00E41BA3" w:rsidRDefault="00B24EB9">
      <w:pPr>
        <w:widowControl/>
        <w:spacing w:line="400" w:lineRule="exact"/>
        <w:ind w:firstLine="395"/>
        <w:jc w:val="left"/>
        <w:rPr>
          <w:rFonts w:ascii="宋体" w:hAnsi="宋体"/>
        </w:rPr>
      </w:pPr>
      <w:r>
        <w:rPr>
          <w:rFonts w:ascii="宋体" w:hAnsi="宋体" w:hint="eastAsia"/>
        </w:rPr>
        <w:t>2)以联合体形式参加竞争性谈判的，联合体各方均应当符合“</w:t>
      </w:r>
      <w:r>
        <w:rPr>
          <w:rFonts w:hint="eastAsia"/>
        </w:rPr>
        <w:t>政府采购法第二十二条第一款规定</w:t>
      </w:r>
      <w:r>
        <w:rPr>
          <w:rFonts w:ascii="宋体" w:hAnsi="宋体" w:hint="eastAsia"/>
        </w:rPr>
        <w:t>”的条件。本项目有特殊要求规定谈判供应商特定条件的，联合体各方中至少应当有一方符合</w:t>
      </w:r>
      <w:r>
        <w:rPr>
          <w:rFonts w:ascii="宋体" w:hAnsi="宋体" w:hint="eastAsia"/>
          <w:b/>
          <w:szCs w:val="21"/>
        </w:rPr>
        <w:t>竞争性</w:t>
      </w:r>
      <w:r>
        <w:rPr>
          <w:rFonts w:ascii="宋体" w:hAnsi="宋体" w:hint="eastAsia"/>
        </w:rPr>
        <w:t>谈判文件规定的特定条件。</w:t>
      </w:r>
    </w:p>
    <w:p w:rsidR="00E41BA3" w:rsidRDefault="00B24EB9">
      <w:pPr>
        <w:spacing w:line="400" w:lineRule="exact"/>
        <w:ind w:firstLineChars="200" w:firstLine="420"/>
        <w:rPr>
          <w:rFonts w:ascii="宋体" w:hAnsi="宋体"/>
          <w:b/>
          <w:szCs w:val="21"/>
        </w:rPr>
      </w:pPr>
      <w:r>
        <w:rPr>
          <w:rFonts w:hint="eastAsia"/>
        </w:rPr>
        <w:t>3)</w:t>
      </w:r>
      <w:r>
        <w:rPr>
          <w:rFonts w:hint="eastAsia"/>
        </w:rPr>
        <w:t>联合体各方之间应当签订共同竞争性谈判协议，明确约定联合体各方承担的工作和相应的责任，并将共同竞争性谈判协议连同响应文件一并提交本中心。联合体各方签订共同竞争性谈判协议后，不得再以自己名义单独在同一项目中参与竞争性谈判，也不得组成新的联合体参加同一项目竞争性谈判。</w:t>
      </w:r>
    </w:p>
    <w:p w:rsidR="00E41BA3" w:rsidRDefault="00B24EB9" w:rsidP="00AF24C0">
      <w:pPr>
        <w:spacing w:line="360" w:lineRule="exact"/>
        <w:ind w:firstLineChars="225" w:firstLine="473"/>
        <w:rPr>
          <w:rFonts w:ascii="宋体" w:hAnsi="宋体"/>
          <w:szCs w:val="21"/>
        </w:rPr>
      </w:pPr>
      <w:r>
        <w:rPr>
          <w:rFonts w:hint="eastAsia"/>
        </w:rPr>
        <w:t>4)</w:t>
      </w:r>
      <w:r>
        <w:rPr>
          <w:rFonts w:ascii="宋体" w:hAnsi="宋体" w:hint="eastAsia"/>
          <w:szCs w:val="21"/>
        </w:rPr>
        <w:t>联合体的业绩和信誉按联合体主体方(或牵头方)计算。</w:t>
      </w:r>
    </w:p>
    <w:p w:rsidR="00E41BA3" w:rsidRDefault="00B24EB9" w:rsidP="00AF24C0">
      <w:pPr>
        <w:spacing w:line="360" w:lineRule="exact"/>
        <w:ind w:firstLineChars="225" w:firstLine="473"/>
        <w:rPr>
          <w:rFonts w:ascii="宋体" w:hAnsi="宋体"/>
          <w:szCs w:val="21"/>
        </w:rPr>
      </w:pPr>
      <w:r>
        <w:rPr>
          <w:rFonts w:hint="eastAsia"/>
        </w:rPr>
        <w:t>5)</w:t>
      </w:r>
      <w:r>
        <w:rPr>
          <w:rFonts w:ascii="宋体" w:hAnsi="宋体" w:hint="eastAsia"/>
          <w:szCs w:val="21"/>
        </w:rPr>
        <w:t>联合体中有同类资质的</w:t>
      </w:r>
      <w:r>
        <w:rPr>
          <w:rFonts w:hint="eastAsia"/>
        </w:rPr>
        <w:t>谈判供应商</w:t>
      </w:r>
      <w:r>
        <w:rPr>
          <w:rFonts w:ascii="宋体" w:hAnsi="宋体" w:hint="eastAsia"/>
          <w:szCs w:val="21"/>
        </w:rPr>
        <w:t>按照联合体分工承担相同工作的,按资质等级较低的的一方确定资质等级。</w:t>
      </w:r>
    </w:p>
    <w:p w:rsidR="00E41BA3" w:rsidRDefault="00B24EB9">
      <w:pPr>
        <w:spacing w:line="400" w:lineRule="exact"/>
        <w:ind w:firstLineChars="200" w:firstLine="420"/>
        <w:rPr>
          <w:rFonts w:ascii="宋体" w:hAnsi="宋体"/>
          <w:szCs w:val="21"/>
        </w:rPr>
      </w:pPr>
      <w:r>
        <w:rPr>
          <w:rFonts w:ascii="宋体" w:hAnsi="宋体" w:hint="eastAsia"/>
          <w:szCs w:val="21"/>
        </w:rPr>
        <w:t>6. 计量单位</w:t>
      </w:r>
    </w:p>
    <w:p w:rsidR="00E41BA3" w:rsidRDefault="00B24EB9">
      <w:pPr>
        <w:spacing w:line="400" w:lineRule="exact"/>
        <w:ind w:firstLineChars="200" w:firstLine="420"/>
        <w:rPr>
          <w:rFonts w:ascii="宋体" w:hAnsi="宋体"/>
          <w:szCs w:val="21"/>
        </w:rPr>
      </w:pPr>
      <w:r>
        <w:rPr>
          <w:rFonts w:ascii="宋体" w:hAnsi="宋体" w:hint="eastAsia"/>
          <w:szCs w:val="21"/>
        </w:rPr>
        <w:lastRenderedPageBreak/>
        <w:t>6.1除技术要求中另有规定外，本文件所要求使用的计量单位均应采用国家法定计量单位。</w:t>
      </w:r>
    </w:p>
    <w:p w:rsidR="00E41BA3" w:rsidRDefault="00B24EB9">
      <w:pPr>
        <w:spacing w:line="400" w:lineRule="exact"/>
        <w:ind w:firstLineChars="200" w:firstLine="422"/>
        <w:rPr>
          <w:rFonts w:ascii="宋体" w:hAnsi="宋体"/>
          <w:b/>
          <w:szCs w:val="21"/>
        </w:rPr>
      </w:pPr>
      <w:r>
        <w:rPr>
          <w:rFonts w:ascii="宋体" w:hAnsi="宋体" w:hint="eastAsia"/>
          <w:b/>
          <w:szCs w:val="21"/>
        </w:rPr>
        <w:t>三、报价要求</w:t>
      </w:r>
    </w:p>
    <w:p w:rsidR="00E41BA3" w:rsidRDefault="00B24EB9">
      <w:pPr>
        <w:spacing w:line="400" w:lineRule="exact"/>
        <w:ind w:firstLineChars="200" w:firstLine="420"/>
        <w:rPr>
          <w:rFonts w:ascii="宋体" w:hAnsi="宋体"/>
          <w:szCs w:val="21"/>
        </w:rPr>
      </w:pPr>
      <w:r>
        <w:rPr>
          <w:rFonts w:ascii="宋体" w:hAnsi="宋体" w:hint="eastAsia"/>
          <w:szCs w:val="21"/>
        </w:rPr>
        <w:t>7.1对于本文件中未列明，而谈判供应商认为必需的费用也需列入总报价。在合同实施时，采购人将不予支付成交供应商没有列入的项目费用，并认为此项目的费用已包括在总报价中。</w:t>
      </w:r>
    </w:p>
    <w:p w:rsidR="00E41BA3" w:rsidRDefault="00B24EB9">
      <w:pPr>
        <w:spacing w:line="400" w:lineRule="exact"/>
        <w:ind w:firstLineChars="200" w:firstLine="420"/>
        <w:rPr>
          <w:rFonts w:ascii="宋体" w:hAnsi="宋体"/>
          <w:szCs w:val="21"/>
        </w:rPr>
      </w:pPr>
      <w:r>
        <w:rPr>
          <w:rFonts w:ascii="宋体" w:hAnsi="宋体" w:hint="eastAsia"/>
          <w:szCs w:val="21"/>
        </w:rPr>
        <w:t>7.2成交供应商负责本项目所需货物的制造、运输、售后服务等全部工作。</w:t>
      </w:r>
    </w:p>
    <w:p w:rsidR="00E41BA3" w:rsidRDefault="00B24EB9">
      <w:pPr>
        <w:pStyle w:val="aa"/>
        <w:spacing w:line="420" w:lineRule="exact"/>
        <w:ind w:firstLine="420"/>
        <w:rPr>
          <w:rFonts w:hAnsi="宋体"/>
        </w:rPr>
      </w:pPr>
      <w:r>
        <w:rPr>
          <w:rFonts w:hAnsi="宋体" w:hint="eastAsia"/>
        </w:rPr>
        <w:t>7.3谈判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谈判供应商原因引起的报价失误，并在谈判时被接受，其后果由谈判供应商自负。</w:t>
      </w:r>
    </w:p>
    <w:p w:rsidR="00E41BA3" w:rsidRDefault="00B24EB9">
      <w:pPr>
        <w:spacing w:line="400" w:lineRule="exact"/>
        <w:ind w:firstLineChars="200" w:firstLine="420"/>
        <w:rPr>
          <w:rFonts w:ascii="宋体" w:hAnsi="宋体"/>
          <w:szCs w:val="21"/>
        </w:rPr>
      </w:pPr>
      <w:r>
        <w:rPr>
          <w:rFonts w:hAnsi="宋体" w:hint="eastAsia"/>
        </w:rPr>
        <w:t>7.4</w:t>
      </w:r>
      <w:r>
        <w:rPr>
          <w:rFonts w:hint="eastAsia"/>
        </w:rPr>
        <w:t>报价：谈判供应商可就《采购需求》中所有的货物和服务内容作完整唯一报价。</w:t>
      </w:r>
    </w:p>
    <w:p w:rsidR="00E41BA3" w:rsidRDefault="00B24EB9">
      <w:pPr>
        <w:spacing w:line="400" w:lineRule="exact"/>
        <w:ind w:firstLineChars="200" w:firstLine="422"/>
        <w:rPr>
          <w:rFonts w:ascii="宋体" w:hAnsi="宋体"/>
          <w:b/>
          <w:szCs w:val="21"/>
        </w:rPr>
      </w:pPr>
      <w:r>
        <w:rPr>
          <w:rFonts w:ascii="宋体" w:hAnsi="宋体" w:hint="eastAsia"/>
          <w:b/>
          <w:szCs w:val="21"/>
        </w:rPr>
        <w:t>四、竞争性谈判响应文件的份数、封装和递交</w:t>
      </w:r>
    </w:p>
    <w:p w:rsidR="00E41BA3" w:rsidRDefault="00B24EB9">
      <w:pPr>
        <w:spacing w:line="400" w:lineRule="exact"/>
        <w:ind w:firstLineChars="200" w:firstLine="420"/>
        <w:rPr>
          <w:rFonts w:ascii="宋体" w:hAnsi="宋体"/>
          <w:szCs w:val="21"/>
        </w:rPr>
      </w:pPr>
      <w:r>
        <w:rPr>
          <w:rFonts w:ascii="宋体" w:hAnsi="宋体" w:hint="eastAsia"/>
          <w:szCs w:val="21"/>
        </w:rPr>
        <w:t>8. 竞争性谈判响应文件的份数和封装</w:t>
      </w:r>
    </w:p>
    <w:p w:rsidR="00E41BA3" w:rsidRDefault="00B24EB9">
      <w:pPr>
        <w:pStyle w:val="aa"/>
        <w:spacing w:line="380" w:lineRule="exact"/>
        <w:ind w:firstLine="420"/>
      </w:pPr>
      <w:r>
        <w:rPr>
          <w:rFonts w:hint="eastAsia"/>
        </w:rPr>
        <w:t>8.1谈判供应商应将竞争性谈判响应文件中“价格文件”和“商务技术文件”</w:t>
      </w:r>
      <w:r>
        <w:rPr>
          <w:rFonts w:hAnsi="宋体" w:cs="Arial" w:hint="eastAsia"/>
        </w:rPr>
        <w:t>装订成一本</w:t>
      </w:r>
      <w:r>
        <w:rPr>
          <w:rFonts w:hint="eastAsia"/>
        </w:rPr>
        <w:t>(两文件相隔之间用封面标识，封面写明“价格文件”、“商务技术文件”字样)。</w:t>
      </w:r>
    </w:p>
    <w:p w:rsidR="00E41BA3" w:rsidRDefault="00B24EB9">
      <w:pPr>
        <w:pStyle w:val="aa"/>
        <w:spacing w:line="380" w:lineRule="exact"/>
        <w:ind w:firstLine="420"/>
        <w:rPr>
          <w:rFonts w:hAnsi="宋体"/>
        </w:rPr>
      </w:pPr>
      <w:r>
        <w:rPr>
          <w:rFonts w:hint="eastAsia"/>
        </w:rPr>
        <w:t>谈判供应商将竞争性谈判响应文件按正、副本分别装订成册，在每个正、副本封面上标明“正本”或“副本”，以及项目名称、项目编号、</w:t>
      </w:r>
      <w:r>
        <w:rPr>
          <w:rFonts w:hint="eastAsia"/>
          <w:bCs/>
        </w:rPr>
        <w:t>所竞分标号</w:t>
      </w:r>
      <w:r>
        <w:rPr>
          <w:rFonts w:hAnsi="宋体" w:hint="eastAsia"/>
        </w:rPr>
        <w:t>、</w:t>
      </w:r>
      <w:r>
        <w:rPr>
          <w:rFonts w:hint="eastAsia"/>
        </w:rPr>
        <w:t>谈判供应商名称等内容。</w:t>
      </w:r>
    </w:p>
    <w:p w:rsidR="00E41BA3" w:rsidRDefault="00B24EB9">
      <w:pPr>
        <w:spacing w:line="400" w:lineRule="exact"/>
        <w:ind w:firstLineChars="200" w:firstLine="420"/>
        <w:rPr>
          <w:rFonts w:hAnsi="宋体"/>
        </w:rPr>
      </w:pPr>
      <w:r>
        <w:rPr>
          <w:rFonts w:ascii="宋体" w:hAnsi="宋体" w:hint="eastAsia"/>
          <w:szCs w:val="21"/>
        </w:rPr>
        <w:t>8.2</w:t>
      </w:r>
      <w:r>
        <w:rPr>
          <w:rFonts w:hint="eastAsia"/>
        </w:rPr>
        <w:t>谈判供应商应将竞争性谈判响应文件正、副本</w:t>
      </w:r>
      <w:r>
        <w:rPr>
          <w:rFonts w:hint="eastAsia"/>
        </w:rPr>
        <w:t>(</w:t>
      </w:r>
      <w:r>
        <w:rPr>
          <w:rFonts w:hint="eastAsia"/>
        </w:rPr>
        <w:t>正本一份，副本四份</w:t>
      </w:r>
      <w:r>
        <w:rPr>
          <w:rFonts w:hint="eastAsia"/>
        </w:rPr>
        <w:t>)</w:t>
      </w:r>
      <w:r>
        <w:rPr>
          <w:rFonts w:hAnsi="宋体" w:hint="eastAsia"/>
        </w:rPr>
        <w:t>并附竞争性谈判响应文件电子版光盘</w:t>
      </w:r>
      <w:r>
        <w:rPr>
          <w:rFonts w:hAnsi="宋体" w:hint="eastAsia"/>
        </w:rPr>
        <w:t>1</w:t>
      </w:r>
      <w:r>
        <w:rPr>
          <w:rFonts w:hAnsi="宋体" w:hint="eastAsia"/>
        </w:rPr>
        <w:t>份</w:t>
      </w:r>
      <w:r>
        <w:rPr>
          <w:rFonts w:ascii="宋体" w:hAnsi="宋体" w:hint="eastAsia"/>
          <w:szCs w:val="21"/>
        </w:rPr>
        <w:t>(光盘封面请注明项目名称、项目编号及</w:t>
      </w:r>
      <w:r>
        <w:rPr>
          <w:rFonts w:hAnsi="宋体" w:hint="eastAsia"/>
        </w:rPr>
        <w:t>谈判供应商</w:t>
      </w:r>
      <w:r>
        <w:rPr>
          <w:rFonts w:ascii="宋体" w:hAnsi="宋体" w:hint="eastAsia"/>
          <w:szCs w:val="21"/>
        </w:rPr>
        <w:t>名称)</w:t>
      </w:r>
      <w:r>
        <w:rPr>
          <w:rFonts w:hint="eastAsia"/>
        </w:rPr>
        <w:t>装入到一个</w:t>
      </w:r>
      <w:r>
        <w:rPr>
          <w:rFonts w:ascii="宋体" w:hAnsi="宋体" w:hint="eastAsia"/>
          <w:szCs w:val="21"/>
        </w:rPr>
        <w:t>竞争性谈判响应文件袋内，</w:t>
      </w:r>
      <w:r>
        <w:rPr>
          <w:rFonts w:hAnsi="宋体" w:hint="eastAsia"/>
        </w:rPr>
        <w:t>封装并加以密封</w:t>
      </w:r>
      <w:r>
        <w:rPr>
          <w:rFonts w:hAnsi="宋体" w:hint="eastAsia"/>
        </w:rPr>
        <w:t>(</w:t>
      </w:r>
      <w:r>
        <w:rPr>
          <w:rFonts w:hAnsi="宋体" w:hint="eastAsia"/>
        </w:rPr>
        <w:t>要求竞争性谈判响应文件袋无明显缝隙露出袋内文件</w:t>
      </w:r>
      <w:r>
        <w:rPr>
          <w:rFonts w:hAnsi="宋体" w:hint="eastAsia"/>
        </w:rPr>
        <w:t>)</w:t>
      </w:r>
      <w:r>
        <w:rPr>
          <w:rFonts w:hAnsi="宋体" w:hint="eastAsia"/>
        </w:rPr>
        <w:t>；</w:t>
      </w:r>
    </w:p>
    <w:p w:rsidR="00E41BA3" w:rsidRDefault="00B24EB9">
      <w:pPr>
        <w:spacing w:line="400" w:lineRule="exact"/>
        <w:ind w:firstLineChars="200" w:firstLine="420"/>
        <w:rPr>
          <w:rFonts w:ascii="宋体" w:hAnsi="宋体"/>
          <w:szCs w:val="21"/>
        </w:rPr>
      </w:pPr>
      <w:r>
        <w:rPr>
          <w:rFonts w:ascii="宋体" w:hAnsi="宋体" w:hint="eastAsia"/>
          <w:szCs w:val="21"/>
        </w:rPr>
        <w:t>文件袋外层封面上应写明：</w:t>
      </w:r>
    </w:p>
    <w:p w:rsidR="00E41BA3" w:rsidRDefault="00B24EB9" w:rsidP="0002046A">
      <w:pPr>
        <w:snapToGrid w:val="0"/>
        <w:spacing w:beforeLines="50" w:after="50" w:line="360" w:lineRule="exact"/>
        <w:ind w:firstLineChars="300" w:firstLine="630"/>
        <w:rPr>
          <w:rFonts w:ascii="宋体" w:hAnsi="宋体"/>
          <w:bCs/>
          <w:szCs w:val="21"/>
        </w:rPr>
      </w:pPr>
      <w:r>
        <w:rPr>
          <w:rFonts w:ascii="宋体" w:hAnsi="宋体" w:hint="eastAsia"/>
          <w:szCs w:val="21"/>
        </w:rPr>
        <w:t>1)项目名称</w:t>
      </w:r>
      <w:r>
        <w:rPr>
          <w:rFonts w:ascii="宋体" w:hAnsi="宋体" w:hint="eastAsia"/>
          <w:bCs/>
          <w:szCs w:val="21"/>
        </w:rPr>
        <w:t>：</w:t>
      </w:r>
    </w:p>
    <w:p w:rsidR="00E41BA3" w:rsidRDefault="00B24EB9" w:rsidP="0002046A">
      <w:pPr>
        <w:snapToGrid w:val="0"/>
        <w:spacing w:beforeLines="50" w:after="50" w:line="360" w:lineRule="exact"/>
        <w:ind w:firstLineChars="300" w:firstLine="630"/>
        <w:rPr>
          <w:rFonts w:ascii="宋体" w:hAnsi="宋体"/>
          <w:bCs/>
          <w:szCs w:val="21"/>
        </w:rPr>
      </w:pPr>
      <w:r>
        <w:rPr>
          <w:rFonts w:ascii="宋体" w:hAnsi="宋体" w:hint="eastAsia"/>
          <w:szCs w:val="21"/>
        </w:rPr>
        <w:t>2)项目编号</w:t>
      </w:r>
      <w:r>
        <w:rPr>
          <w:rFonts w:ascii="宋体" w:hAnsi="宋体" w:hint="eastAsia"/>
          <w:bCs/>
          <w:szCs w:val="21"/>
        </w:rPr>
        <w:t>：</w:t>
      </w:r>
    </w:p>
    <w:p w:rsidR="00E41BA3" w:rsidRDefault="00B24EB9" w:rsidP="0002046A">
      <w:pPr>
        <w:snapToGrid w:val="0"/>
        <w:spacing w:beforeLines="50" w:after="50" w:line="360" w:lineRule="exact"/>
        <w:ind w:firstLineChars="300" w:firstLine="630"/>
        <w:rPr>
          <w:rFonts w:ascii="宋体" w:hAnsi="宋体"/>
          <w:bCs/>
          <w:szCs w:val="21"/>
        </w:rPr>
      </w:pPr>
      <w:r>
        <w:rPr>
          <w:rFonts w:hint="eastAsia"/>
          <w:bCs/>
        </w:rPr>
        <w:t>3)</w:t>
      </w:r>
      <w:r>
        <w:rPr>
          <w:rFonts w:hint="eastAsia"/>
          <w:bCs/>
        </w:rPr>
        <w:t>所竞分标号：</w:t>
      </w:r>
      <w:r>
        <w:rPr>
          <w:rFonts w:hint="eastAsia"/>
          <w:bCs/>
        </w:rPr>
        <w:t xml:space="preserve"> </w:t>
      </w:r>
    </w:p>
    <w:p w:rsidR="00E41BA3" w:rsidRDefault="00B24EB9">
      <w:pPr>
        <w:pStyle w:val="a0"/>
        <w:snapToGrid w:val="0"/>
        <w:spacing w:before="50" w:after="50" w:line="440" w:lineRule="exact"/>
        <w:ind w:firstLineChars="300" w:firstLine="630"/>
        <w:rPr>
          <w:rFonts w:ascii="宋体" w:hAnsi="宋体"/>
          <w:bCs/>
          <w:szCs w:val="21"/>
        </w:rPr>
      </w:pPr>
      <w:r>
        <w:rPr>
          <w:rFonts w:ascii="宋体" w:hAnsi="宋体" w:hint="eastAsia"/>
          <w:szCs w:val="21"/>
        </w:rPr>
        <w:t>4)谈判供应商名称</w:t>
      </w:r>
      <w:r>
        <w:rPr>
          <w:rFonts w:ascii="宋体" w:hAnsi="宋体" w:hint="eastAsia"/>
          <w:bCs/>
          <w:szCs w:val="21"/>
        </w:rPr>
        <w:t>：</w:t>
      </w:r>
    </w:p>
    <w:p w:rsidR="00E41BA3" w:rsidRDefault="00B24EB9">
      <w:pPr>
        <w:pStyle w:val="a0"/>
        <w:snapToGrid w:val="0"/>
        <w:spacing w:before="50" w:after="50" w:line="360" w:lineRule="exact"/>
        <w:ind w:firstLineChars="300" w:firstLine="630"/>
        <w:rPr>
          <w:rFonts w:ascii="宋体" w:hAnsi="宋体"/>
          <w:bCs/>
          <w:szCs w:val="21"/>
        </w:rPr>
      </w:pPr>
      <w:r>
        <w:rPr>
          <w:rFonts w:ascii="宋体" w:hAnsi="宋体" w:hint="eastAsia"/>
          <w:bCs/>
          <w:szCs w:val="21"/>
        </w:rPr>
        <w:t>5)(截标时才能启封)</w:t>
      </w:r>
    </w:p>
    <w:p w:rsidR="00E41BA3" w:rsidRDefault="00B24EB9">
      <w:pPr>
        <w:spacing w:line="400" w:lineRule="exact"/>
        <w:ind w:firstLineChars="200" w:firstLine="420"/>
        <w:rPr>
          <w:rFonts w:ascii="宋体" w:hAnsi="宋体"/>
          <w:szCs w:val="21"/>
        </w:rPr>
      </w:pPr>
      <w:r>
        <w:rPr>
          <w:rFonts w:ascii="宋体" w:hAnsi="宋体" w:hint="eastAsia"/>
          <w:szCs w:val="21"/>
        </w:rPr>
        <w:t>9. 竞争性谈判响应文件的递交</w:t>
      </w:r>
    </w:p>
    <w:p w:rsidR="00E41BA3" w:rsidRDefault="00B24EB9">
      <w:pPr>
        <w:spacing w:line="400" w:lineRule="exact"/>
        <w:ind w:firstLineChars="200" w:firstLine="420"/>
        <w:rPr>
          <w:rFonts w:ascii="宋体" w:hAnsi="宋体"/>
          <w:szCs w:val="21"/>
        </w:rPr>
      </w:pPr>
      <w:r>
        <w:rPr>
          <w:rFonts w:ascii="宋体" w:hAnsi="宋体" w:hint="eastAsia"/>
          <w:szCs w:val="21"/>
        </w:rPr>
        <w:t>9.1所有竞争性谈判响应文件应于竞争性谈判文件中规定的时间前递交到</w:t>
      </w:r>
      <w:r>
        <w:rPr>
          <w:rFonts w:hAnsi="宋体" w:hint="eastAsia"/>
          <w:u w:val="single"/>
        </w:rPr>
        <w:t>本中心</w:t>
      </w:r>
      <w:r>
        <w:rPr>
          <w:rFonts w:hAnsi="宋体" w:hint="eastAsia"/>
        </w:rPr>
        <w:t>开标室</w:t>
      </w:r>
      <w:r>
        <w:rPr>
          <w:rFonts w:ascii="宋体" w:hAnsi="宋体" w:hint="eastAsia"/>
          <w:szCs w:val="21"/>
        </w:rPr>
        <w:t>。</w:t>
      </w:r>
    </w:p>
    <w:p w:rsidR="00E41BA3" w:rsidRDefault="00B24EB9">
      <w:pPr>
        <w:spacing w:line="400" w:lineRule="exact"/>
        <w:ind w:firstLineChars="200" w:firstLine="420"/>
        <w:rPr>
          <w:rFonts w:ascii="宋体" w:hAnsi="宋体"/>
          <w:szCs w:val="21"/>
        </w:rPr>
      </w:pPr>
      <w:r>
        <w:rPr>
          <w:rFonts w:ascii="宋体" w:hAnsi="宋体" w:hint="eastAsia"/>
          <w:szCs w:val="21"/>
        </w:rPr>
        <w:t>9.2竞争性谈判</w:t>
      </w:r>
      <w:r>
        <w:rPr>
          <w:rFonts w:hAnsi="宋体" w:hint="eastAsia"/>
        </w:rPr>
        <w:t>响应文件从响应文件递交截止日期后</w:t>
      </w:r>
      <w:r>
        <w:rPr>
          <w:rFonts w:hAnsi="宋体" w:hint="eastAsia"/>
          <w:u w:val="single"/>
        </w:rPr>
        <w:t>六十日</w:t>
      </w:r>
      <w:r>
        <w:rPr>
          <w:rFonts w:hAnsi="宋体" w:hint="eastAsia"/>
        </w:rPr>
        <w:t>内有效。</w:t>
      </w:r>
    </w:p>
    <w:p w:rsidR="00E41BA3" w:rsidRDefault="00B24EB9">
      <w:pPr>
        <w:spacing w:line="400" w:lineRule="exact"/>
        <w:ind w:firstLineChars="200" w:firstLine="420"/>
        <w:rPr>
          <w:rFonts w:ascii="宋体" w:hAnsi="宋体"/>
          <w:szCs w:val="21"/>
        </w:rPr>
      </w:pPr>
      <w:r>
        <w:rPr>
          <w:rFonts w:ascii="宋体" w:hAnsi="宋体" w:hint="eastAsia"/>
          <w:szCs w:val="21"/>
        </w:rPr>
        <w:t>10.迟交的竞争性谈判响应文件</w:t>
      </w:r>
    </w:p>
    <w:p w:rsidR="00E41BA3" w:rsidRDefault="00B24EB9">
      <w:pPr>
        <w:spacing w:line="400" w:lineRule="exact"/>
        <w:ind w:firstLineChars="200" w:firstLine="420"/>
        <w:rPr>
          <w:rFonts w:ascii="宋体" w:hAnsi="宋体"/>
          <w:szCs w:val="21"/>
        </w:rPr>
      </w:pPr>
      <w:r>
        <w:rPr>
          <w:rFonts w:ascii="宋体" w:hAnsi="宋体" w:hint="eastAsia"/>
          <w:szCs w:val="21"/>
        </w:rPr>
        <w:t>10.1在本文件要求竞争性谈判响应文件递交截止时间后送达的竞争性谈判响应文件为无效文件，本中心将拒收。</w:t>
      </w:r>
    </w:p>
    <w:p w:rsidR="00E41BA3" w:rsidRDefault="00B24EB9">
      <w:pPr>
        <w:spacing w:line="400" w:lineRule="exact"/>
        <w:ind w:firstLineChars="200" w:firstLine="420"/>
        <w:rPr>
          <w:b/>
          <w:bCs/>
        </w:rPr>
      </w:pPr>
      <w:r>
        <w:rPr>
          <w:rFonts w:ascii="宋体" w:hAnsi="宋体" w:hint="eastAsia"/>
          <w:szCs w:val="21"/>
        </w:rPr>
        <w:t>11.0</w:t>
      </w:r>
      <w:r>
        <w:rPr>
          <w:rFonts w:hAnsi="宋体" w:hint="eastAsia"/>
        </w:rPr>
        <w:t>保证金应用人民币：</w:t>
      </w:r>
      <w:r>
        <w:rPr>
          <w:rFonts w:ascii="宋体" w:hAnsi="宋体" w:hint="eastAsia"/>
          <w:bCs/>
          <w:szCs w:val="21"/>
        </w:rPr>
        <w:t>具体金额详见谈判供应商须知前附表。</w:t>
      </w:r>
    </w:p>
    <w:p w:rsidR="00E41BA3" w:rsidRDefault="00B24EB9">
      <w:pPr>
        <w:spacing w:line="400" w:lineRule="exact"/>
        <w:ind w:leftChars="200" w:left="840" w:hangingChars="200" w:hanging="420"/>
      </w:pPr>
      <w:r>
        <w:rPr>
          <w:rFonts w:ascii="宋体" w:hint="eastAsia"/>
          <w:szCs w:val="21"/>
        </w:rPr>
        <w:t>11.1</w:t>
      </w:r>
      <w:r>
        <w:rPr>
          <w:rFonts w:hAnsi="宋体" w:hint="eastAsia"/>
        </w:rPr>
        <w:t>保证金交纳方式：</w:t>
      </w:r>
      <w:r>
        <w:rPr>
          <w:rFonts w:hint="eastAsia"/>
        </w:rPr>
        <w:t>以支票、汇票、本票、网上银行等非现金形式</w:t>
      </w:r>
      <w:r>
        <w:rPr>
          <w:rFonts w:ascii="宋体" w:hAnsi="宋体" w:cs="宋体" w:hint="eastAsia"/>
          <w:kern w:val="0"/>
          <w:szCs w:val="21"/>
        </w:rPr>
        <w:t>交纳。</w:t>
      </w:r>
    </w:p>
    <w:p w:rsidR="00E41BA3" w:rsidRDefault="00B24EB9">
      <w:pPr>
        <w:pStyle w:val="aa"/>
        <w:spacing w:line="380" w:lineRule="exact"/>
        <w:ind w:firstLineChars="200" w:firstLine="420"/>
        <w:rPr>
          <w:rFonts w:hAnsi="宋体"/>
        </w:rPr>
      </w:pPr>
      <w:r>
        <w:rPr>
          <w:rFonts w:hAnsi="宋体" w:hint="eastAsia"/>
        </w:rPr>
        <w:t>11.2办理保证金手续时，请务必在银行相关票据(非现金)或凭证的用途或空白栏上注明项目名称及</w:t>
      </w:r>
      <w:r>
        <w:rPr>
          <w:rFonts w:hAnsi="宋体" w:hint="eastAsia"/>
        </w:rPr>
        <w:lastRenderedPageBreak/>
        <w:t>项目编号，以免耽误竞争性谈判。</w:t>
      </w:r>
    </w:p>
    <w:p w:rsidR="00E41BA3" w:rsidRDefault="00B24EB9">
      <w:pPr>
        <w:spacing w:line="400" w:lineRule="exact"/>
        <w:ind w:firstLineChars="200" w:firstLine="420"/>
        <w:rPr>
          <w:rFonts w:hAnsi="宋体"/>
        </w:rPr>
      </w:pPr>
      <w:r>
        <w:rPr>
          <w:rFonts w:ascii="宋体" w:hAnsi="宋体" w:hint="eastAsia"/>
          <w:szCs w:val="21"/>
        </w:rPr>
        <w:t>11.3</w:t>
      </w:r>
      <w:r>
        <w:rPr>
          <w:rFonts w:hint="eastAsia"/>
        </w:rPr>
        <w:t>本中心财务事宜请联系：电话：</w:t>
      </w:r>
      <w:r>
        <w:t>0771-2501693</w:t>
      </w:r>
      <w:r>
        <w:rPr>
          <w:rFonts w:hint="eastAsia"/>
        </w:rPr>
        <w:t>，地址：南宁市园湖南路</w:t>
      </w:r>
      <w:r>
        <w:t>2-60</w:t>
      </w:r>
      <w:r>
        <w:rPr>
          <w:rFonts w:hint="eastAsia"/>
        </w:rPr>
        <w:t>号</w:t>
      </w:r>
      <w:r>
        <w:rPr>
          <w:rFonts w:ascii="宋体" w:hAnsi="宋体" w:hint="eastAsia"/>
          <w:szCs w:val="21"/>
        </w:rPr>
        <w:t>。</w:t>
      </w:r>
    </w:p>
    <w:p w:rsidR="00E41BA3" w:rsidRDefault="00B24EB9">
      <w:pPr>
        <w:spacing w:line="400" w:lineRule="exact"/>
        <w:ind w:firstLineChars="200" w:firstLine="420"/>
        <w:rPr>
          <w:rFonts w:hAnsi="宋体"/>
        </w:rPr>
      </w:pPr>
      <w:r>
        <w:rPr>
          <w:rFonts w:ascii="宋体" w:hAnsi="宋体" w:hint="eastAsia"/>
          <w:szCs w:val="21"/>
        </w:rPr>
        <w:t>11.4</w:t>
      </w:r>
      <w:r>
        <w:rPr>
          <w:rFonts w:hAnsi="宋体" w:hint="eastAsia"/>
        </w:rPr>
        <w:t>未成交谈判供应商的保证金，将在成交通知书发出后五个工作日内予以退还，不计利息。</w:t>
      </w:r>
    </w:p>
    <w:p w:rsidR="00E41BA3" w:rsidRDefault="00B24EB9">
      <w:pPr>
        <w:spacing w:line="400" w:lineRule="exact"/>
        <w:ind w:firstLineChars="150" w:firstLine="315"/>
        <w:rPr>
          <w:rFonts w:hAnsi="宋体"/>
        </w:rPr>
      </w:pPr>
      <w:r>
        <w:rPr>
          <w:rFonts w:hAnsi="宋体" w:hint="eastAsia"/>
        </w:rPr>
        <w:t>成交人</w:t>
      </w:r>
      <w:r>
        <w:rPr>
          <w:rFonts w:ascii="宋体" w:hAnsi="宋体" w:hint="eastAsia"/>
          <w:szCs w:val="21"/>
        </w:rPr>
        <w:t>的保证金在合同签订后五个工作日内退还(</w:t>
      </w:r>
      <w:r>
        <w:rPr>
          <w:rFonts w:hAnsi="宋体" w:hint="eastAsia"/>
        </w:rPr>
        <w:t>合同签订后送达本中心</w:t>
      </w:r>
      <w:r>
        <w:rPr>
          <w:rFonts w:ascii="宋体" w:hAnsi="宋体" w:hint="eastAsia"/>
          <w:szCs w:val="21"/>
        </w:rPr>
        <w:t>)，不计利息。</w:t>
      </w:r>
    </w:p>
    <w:p w:rsidR="00E41BA3" w:rsidRDefault="00B24EB9">
      <w:pPr>
        <w:widowControl/>
        <w:spacing w:line="380" w:lineRule="exact"/>
        <w:ind w:firstLineChars="200" w:firstLine="420"/>
        <w:jc w:val="left"/>
        <w:rPr>
          <w:rFonts w:hAnsi="宋体"/>
        </w:rPr>
      </w:pPr>
      <w:r>
        <w:rPr>
          <w:rFonts w:ascii="宋体" w:hAnsi="宋体" w:hint="eastAsia"/>
          <w:szCs w:val="21"/>
        </w:rPr>
        <w:t>11.5</w:t>
      </w:r>
      <w:r>
        <w:rPr>
          <w:rFonts w:hAnsi="宋体" w:hint="eastAsia"/>
        </w:rPr>
        <w:t>对应交未交保证金的</w:t>
      </w:r>
      <w:r>
        <w:rPr>
          <w:rFonts w:ascii="宋体" w:hAnsi="宋体" w:hint="eastAsia"/>
          <w:szCs w:val="21"/>
        </w:rPr>
        <w:t>竞争性谈判</w:t>
      </w:r>
      <w:r>
        <w:rPr>
          <w:rFonts w:ascii="宋体" w:hAnsi="宋体" w:hint="eastAsia"/>
        </w:rPr>
        <w:t>响应文件</w:t>
      </w:r>
      <w:r>
        <w:rPr>
          <w:rFonts w:hAnsi="宋体" w:hint="eastAsia"/>
        </w:rPr>
        <w:t>，</w:t>
      </w:r>
      <w:r>
        <w:rPr>
          <w:rFonts w:ascii="宋体" w:hAnsi="宋体" w:hint="eastAsia"/>
        </w:rPr>
        <w:t>将会在评审中按照无效</w:t>
      </w:r>
      <w:r>
        <w:rPr>
          <w:rFonts w:ascii="宋体" w:hAnsi="宋体" w:hint="eastAsia"/>
          <w:szCs w:val="21"/>
        </w:rPr>
        <w:t>竞争性谈判</w:t>
      </w:r>
      <w:r>
        <w:rPr>
          <w:rFonts w:ascii="宋体" w:hAnsi="宋体" w:hint="eastAsia"/>
        </w:rPr>
        <w:t>响应文件处理</w:t>
      </w:r>
      <w:r>
        <w:rPr>
          <w:rFonts w:hAnsi="宋体" w:hint="eastAsia"/>
        </w:rPr>
        <w:t>。</w:t>
      </w:r>
    </w:p>
    <w:p w:rsidR="00E41BA3" w:rsidRDefault="00B24EB9" w:rsidP="00AF24C0">
      <w:pPr>
        <w:snapToGrid w:val="0"/>
        <w:spacing w:line="360" w:lineRule="exact"/>
        <w:ind w:firstLineChars="196" w:firstLine="412"/>
        <w:jc w:val="left"/>
        <w:rPr>
          <w:rFonts w:hAnsi="宋体"/>
        </w:rPr>
      </w:pPr>
      <w:r>
        <w:rPr>
          <w:rFonts w:hAnsi="宋体" w:hint="eastAsia"/>
        </w:rPr>
        <w:t>（说明：评审时，谈判小组将以本中心财务室编制的《采购文件报名登记名单及保证金收缴情况表》作为评审依据）。</w:t>
      </w:r>
    </w:p>
    <w:p w:rsidR="00E41BA3" w:rsidRDefault="00B24EB9">
      <w:pPr>
        <w:snapToGrid w:val="0"/>
        <w:spacing w:line="360" w:lineRule="exact"/>
        <w:ind w:firstLineChars="196" w:firstLine="413"/>
        <w:jc w:val="left"/>
        <w:rPr>
          <w:rFonts w:ascii="宋体" w:hAnsi="宋体"/>
          <w:b/>
          <w:bCs/>
          <w:szCs w:val="21"/>
        </w:rPr>
      </w:pPr>
      <w:r>
        <w:rPr>
          <w:rFonts w:ascii="宋体" w:hAnsi="宋体" w:hint="eastAsia"/>
          <w:b/>
          <w:bCs/>
          <w:szCs w:val="21"/>
        </w:rPr>
        <w:t>11.6</w:t>
      </w:r>
      <w:r>
        <w:rPr>
          <w:rFonts w:ascii="宋体" w:hAnsi="宋体" w:cs="宋体" w:hint="eastAsia"/>
          <w:kern w:val="0"/>
          <w:szCs w:val="21"/>
        </w:rPr>
        <w:t>供应商为联合体的，可以由联合体中的一方或者多方共同交纳保证金，其交纳的保证金对联合体各方均具有约束力。</w:t>
      </w:r>
    </w:p>
    <w:p w:rsidR="00E41BA3" w:rsidRDefault="00B24EB9">
      <w:pPr>
        <w:tabs>
          <w:tab w:val="left" w:pos="975"/>
        </w:tabs>
        <w:snapToGrid w:val="0"/>
        <w:spacing w:line="360" w:lineRule="exact"/>
        <w:ind w:firstLineChars="196" w:firstLine="413"/>
        <w:jc w:val="left"/>
        <w:rPr>
          <w:rFonts w:ascii="宋体" w:hAnsi="宋体"/>
          <w:b/>
          <w:bCs/>
          <w:szCs w:val="21"/>
        </w:rPr>
      </w:pPr>
      <w:r>
        <w:rPr>
          <w:rFonts w:ascii="宋体" w:hAnsi="宋体" w:hint="eastAsia"/>
          <w:b/>
          <w:bCs/>
          <w:szCs w:val="21"/>
        </w:rPr>
        <w:t>注：</w:t>
      </w:r>
      <w:r>
        <w:rPr>
          <w:rFonts w:ascii="宋体" w:hAnsi="宋体" w:cs="宋体" w:hint="eastAsia"/>
          <w:kern w:val="0"/>
          <w:szCs w:val="21"/>
        </w:rPr>
        <w:t>在采购过程中符合竞争要求的供应商或者报价未超过采购预算的供应商不足3家的</w:t>
      </w:r>
      <w:r>
        <w:rPr>
          <w:rFonts w:ascii="宋体" w:hAnsi="宋体" w:hint="eastAsia"/>
          <w:b/>
          <w:bCs/>
          <w:szCs w:val="21"/>
        </w:rPr>
        <w:t>，本中心将按政府采购管理的有关规定处理。</w:t>
      </w:r>
    </w:p>
    <w:p w:rsidR="00E41BA3" w:rsidRDefault="00B24EB9">
      <w:pPr>
        <w:snapToGrid w:val="0"/>
        <w:spacing w:line="360" w:lineRule="exact"/>
        <w:ind w:firstLineChars="196" w:firstLine="413"/>
        <w:jc w:val="left"/>
        <w:rPr>
          <w:rFonts w:ascii="宋体" w:hAnsi="宋体"/>
          <w:b/>
          <w:bCs/>
          <w:szCs w:val="21"/>
        </w:rPr>
      </w:pPr>
      <w:r>
        <w:rPr>
          <w:rFonts w:ascii="宋体" w:hAnsi="宋体" w:hint="eastAsia"/>
          <w:b/>
          <w:bCs/>
          <w:szCs w:val="21"/>
        </w:rPr>
        <w:t>11.7谈判供应商有下列情形之一的，保证金将不予退还：</w:t>
      </w:r>
    </w:p>
    <w:p w:rsidR="00E41BA3" w:rsidRDefault="00B24EB9">
      <w:pPr>
        <w:widowControl/>
        <w:spacing w:before="180" w:after="180" w:line="432" w:lineRule="auto"/>
        <w:ind w:firstLineChars="200" w:firstLine="420"/>
        <w:jc w:val="left"/>
        <w:rPr>
          <w:rFonts w:ascii="宋体" w:hAnsi="宋体" w:cs="宋体"/>
          <w:kern w:val="0"/>
          <w:szCs w:val="21"/>
        </w:rPr>
      </w:pPr>
      <w:r>
        <w:rPr>
          <w:rFonts w:ascii="宋体" w:hAnsi="宋体" w:cs="宋体" w:hint="eastAsia"/>
          <w:kern w:val="0"/>
          <w:szCs w:val="21"/>
        </w:rPr>
        <w:t>(1)谈判供应商在提交</w:t>
      </w:r>
      <w:r>
        <w:rPr>
          <w:rFonts w:ascii="宋体" w:hAnsi="宋体" w:hint="eastAsia"/>
          <w:szCs w:val="21"/>
        </w:rPr>
        <w:t>竞争性谈判</w:t>
      </w:r>
      <w:r>
        <w:rPr>
          <w:rFonts w:ascii="宋体" w:hAnsi="宋体" w:cs="宋体" w:hint="eastAsia"/>
          <w:kern w:val="0"/>
          <w:szCs w:val="21"/>
        </w:rPr>
        <w:t>响应文件截止时间后撤回</w:t>
      </w:r>
      <w:r>
        <w:rPr>
          <w:rFonts w:ascii="宋体" w:hAnsi="宋体" w:hint="eastAsia"/>
          <w:szCs w:val="21"/>
        </w:rPr>
        <w:t>竞争性谈判</w:t>
      </w:r>
      <w:r>
        <w:rPr>
          <w:rFonts w:ascii="宋体" w:hAnsi="宋体" w:cs="宋体" w:hint="eastAsia"/>
          <w:kern w:val="0"/>
          <w:szCs w:val="21"/>
        </w:rPr>
        <w:t>响应文件的；</w:t>
      </w:r>
    </w:p>
    <w:p w:rsidR="00E41BA3" w:rsidRDefault="00B24EB9">
      <w:pPr>
        <w:widowControl/>
        <w:spacing w:before="180" w:after="180" w:line="380" w:lineRule="exact"/>
        <w:jc w:val="left"/>
        <w:rPr>
          <w:rFonts w:ascii="宋体" w:hAnsi="宋体" w:cs="宋体"/>
          <w:kern w:val="0"/>
          <w:szCs w:val="21"/>
        </w:rPr>
      </w:pPr>
      <w:r>
        <w:rPr>
          <w:rFonts w:ascii="宋体" w:hAnsi="宋体" w:cs="宋体" w:hint="eastAsia"/>
          <w:kern w:val="0"/>
          <w:szCs w:val="21"/>
        </w:rPr>
        <w:t xml:space="preserve">　　(2)谈判供应商在</w:t>
      </w:r>
      <w:r>
        <w:rPr>
          <w:rFonts w:ascii="宋体" w:hAnsi="宋体" w:hint="eastAsia"/>
          <w:szCs w:val="21"/>
        </w:rPr>
        <w:t>竞争性谈判</w:t>
      </w:r>
      <w:r>
        <w:rPr>
          <w:rFonts w:ascii="宋体" w:hAnsi="宋体" w:cs="宋体" w:hint="eastAsia"/>
          <w:kern w:val="0"/>
          <w:szCs w:val="21"/>
        </w:rPr>
        <w:t>响应文件中提供虚假材料的；</w:t>
      </w:r>
    </w:p>
    <w:p w:rsidR="00E41BA3" w:rsidRDefault="00B24EB9">
      <w:pPr>
        <w:widowControl/>
        <w:spacing w:before="180" w:after="180" w:line="380" w:lineRule="exact"/>
        <w:jc w:val="left"/>
        <w:rPr>
          <w:rFonts w:ascii="宋体" w:hAnsi="宋体" w:cs="宋体"/>
          <w:kern w:val="0"/>
          <w:szCs w:val="21"/>
        </w:rPr>
      </w:pPr>
      <w:r>
        <w:rPr>
          <w:rFonts w:ascii="宋体" w:hAnsi="宋体" w:cs="宋体" w:hint="eastAsia"/>
          <w:kern w:val="0"/>
          <w:szCs w:val="21"/>
        </w:rPr>
        <w:t xml:space="preserve">　　(3)除因不可抗力或</w:t>
      </w:r>
      <w:r>
        <w:rPr>
          <w:rFonts w:ascii="宋体" w:hAnsi="宋体" w:hint="eastAsia"/>
          <w:b/>
          <w:szCs w:val="21"/>
        </w:rPr>
        <w:t>竞争性</w:t>
      </w:r>
      <w:r>
        <w:rPr>
          <w:rFonts w:ascii="宋体" w:hAnsi="宋体" w:cs="宋体" w:hint="eastAsia"/>
          <w:kern w:val="0"/>
          <w:szCs w:val="21"/>
        </w:rPr>
        <w:t>谈判文件认可的情形以外，成交供应商不与采购人签订合同的；</w:t>
      </w:r>
    </w:p>
    <w:p w:rsidR="00E41BA3" w:rsidRDefault="00B24EB9">
      <w:pPr>
        <w:widowControl/>
        <w:spacing w:before="180" w:after="180" w:line="380" w:lineRule="exact"/>
        <w:jc w:val="left"/>
        <w:rPr>
          <w:rFonts w:ascii="宋体" w:hAnsi="宋体" w:cs="宋体"/>
          <w:kern w:val="0"/>
          <w:szCs w:val="21"/>
        </w:rPr>
      </w:pPr>
      <w:r>
        <w:rPr>
          <w:rFonts w:ascii="宋体" w:hAnsi="宋体" w:cs="宋体" w:hint="eastAsia"/>
          <w:kern w:val="0"/>
          <w:szCs w:val="21"/>
        </w:rPr>
        <w:t xml:space="preserve">　　(4)谈判供应商与采购人、其他供应商或者采购代理机构恶意串通的。</w:t>
      </w:r>
    </w:p>
    <w:p w:rsidR="00E41BA3" w:rsidRDefault="00B24EB9">
      <w:pPr>
        <w:spacing w:line="380" w:lineRule="exact"/>
        <w:ind w:firstLineChars="200" w:firstLine="420"/>
        <w:rPr>
          <w:rFonts w:hAnsi="宋体"/>
          <w:b/>
        </w:rPr>
      </w:pPr>
      <w:r>
        <w:rPr>
          <w:rFonts w:ascii="宋体" w:hAnsi="宋体" w:hint="eastAsia"/>
          <w:bCs/>
          <w:szCs w:val="21"/>
        </w:rPr>
        <w:t>注：</w:t>
      </w:r>
      <w:r>
        <w:rPr>
          <w:rFonts w:ascii="宋体" w:hAnsi="宋体" w:cs="宋体" w:hint="eastAsia"/>
          <w:kern w:val="0"/>
          <w:szCs w:val="21"/>
        </w:rPr>
        <w:t>谈判供应商</w:t>
      </w:r>
      <w:r>
        <w:rPr>
          <w:rFonts w:hAnsi="宋体" w:hint="eastAsia"/>
          <w:b/>
        </w:rPr>
        <w:t>已经被推荐为第一成交候选人后撤回</w:t>
      </w:r>
      <w:r>
        <w:rPr>
          <w:rFonts w:ascii="宋体" w:hAnsi="宋体" w:hint="eastAsia"/>
          <w:szCs w:val="21"/>
        </w:rPr>
        <w:t>竞争性谈判</w:t>
      </w:r>
      <w:r>
        <w:rPr>
          <w:rFonts w:ascii="宋体" w:hAnsi="宋体" w:cs="宋体" w:hint="eastAsia"/>
          <w:kern w:val="0"/>
          <w:szCs w:val="21"/>
        </w:rPr>
        <w:t>响应文件</w:t>
      </w:r>
      <w:r>
        <w:rPr>
          <w:rFonts w:hAnsi="宋体" w:hint="eastAsia"/>
          <w:b/>
        </w:rPr>
        <w:t>或</w:t>
      </w:r>
      <w:r>
        <w:rPr>
          <w:rFonts w:ascii="宋体" w:hAnsi="宋体" w:cs="宋体" w:hint="eastAsia"/>
          <w:kern w:val="0"/>
          <w:szCs w:val="21"/>
        </w:rPr>
        <w:t>拒绝签订政府采购合同的</w:t>
      </w:r>
      <w:r>
        <w:rPr>
          <w:rFonts w:hAnsi="宋体" w:hint="eastAsia"/>
          <w:b/>
        </w:rPr>
        <w:t>，</w:t>
      </w:r>
      <w:r>
        <w:rPr>
          <w:rFonts w:hint="eastAsia"/>
          <w:b/>
        </w:rPr>
        <w:t>其保证金将不予退还，并上缴国库，给采购人造成其损失的，还应当赔偿损失，并作为不良行为记录在案</w:t>
      </w:r>
      <w:r>
        <w:rPr>
          <w:rFonts w:hAnsi="宋体" w:hint="eastAsia"/>
          <w:b/>
        </w:rPr>
        <w:t>。</w:t>
      </w:r>
    </w:p>
    <w:p w:rsidR="00E41BA3" w:rsidRDefault="00B24EB9">
      <w:pPr>
        <w:spacing w:line="380" w:lineRule="exact"/>
        <w:ind w:firstLineChars="200" w:firstLine="420"/>
        <w:rPr>
          <w:rFonts w:ascii="宋体" w:hAnsi="宋体" w:cs="宋体"/>
          <w:kern w:val="0"/>
          <w:szCs w:val="21"/>
        </w:rPr>
      </w:pPr>
      <w:r>
        <w:rPr>
          <w:rFonts w:ascii="宋体" w:hAnsi="宋体" w:cs="宋体" w:hint="eastAsia"/>
          <w:kern w:val="0"/>
          <w:szCs w:val="21"/>
        </w:rPr>
        <w:t>五、谈判程序及评标方法</w:t>
      </w:r>
    </w:p>
    <w:p w:rsidR="00E41BA3" w:rsidRDefault="00B24EB9">
      <w:pPr>
        <w:spacing w:line="380" w:lineRule="exact"/>
        <w:ind w:firstLineChars="200" w:firstLine="420"/>
        <w:rPr>
          <w:rFonts w:ascii="宋体" w:hAnsi="宋体" w:cs="宋体"/>
          <w:kern w:val="0"/>
          <w:szCs w:val="21"/>
        </w:rPr>
      </w:pPr>
      <w:r>
        <w:rPr>
          <w:rFonts w:ascii="宋体" w:hAnsi="宋体" w:cs="宋体" w:hint="eastAsia"/>
          <w:kern w:val="0"/>
          <w:szCs w:val="21"/>
        </w:rPr>
        <w:t>在谈判正式开始前由谈判小组对竞争性谈判文件进行确认，认可竞争性谈判文件的内容符合法律法规的规定、不存在歧视性或排他性内容。</w:t>
      </w:r>
    </w:p>
    <w:p w:rsidR="00E41BA3" w:rsidRDefault="00B24EB9">
      <w:pPr>
        <w:spacing w:line="380" w:lineRule="exact"/>
        <w:ind w:firstLineChars="200" w:firstLine="420"/>
        <w:rPr>
          <w:rFonts w:ascii="宋体" w:hAnsi="宋体" w:cs="宋体"/>
          <w:kern w:val="0"/>
          <w:szCs w:val="21"/>
        </w:rPr>
      </w:pPr>
      <w:r>
        <w:rPr>
          <w:rFonts w:ascii="宋体" w:hAnsi="宋体" w:cs="宋体" w:hint="eastAsia"/>
          <w:kern w:val="0"/>
          <w:szCs w:val="21"/>
        </w:rPr>
        <w:t>（三）竞争性谈判响应文件无效的情形：</w:t>
      </w:r>
    </w:p>
    <w:p w:rsidR="00E41BA3" w:rsidRDefault="00B24EB9">
      <w:pPr>
        <w:spacing w:line="380" w:lineRule="exact"/>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未实质性响应竞争性谈判文件的竞争性谈判响应文件按无效处理。</w:t>
      </w:r>
    </w:p>
    <w:p w:rsidR="00E41BA3" w:rsidRDefault="00B24EB9">
      <w:pPr>
        <w:spacing w:line="380" w:lineRule="exact"/>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有下列情形之一的视为供应商相互串通参与谈判活动，竞争性谈判响应文件将被视为无效：</w:t>
      </w:r>
    </w:p>
    <w:p w:rsidR="00E41BA3" w:rsidRDefault="00B24EB9">
      <w:pPr>
        <w:spacing w:line="38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）不同供应商的竞争性谈判响应文件由同一单位或者个人编制；或不同供应商报名的</w:t>
      </w:r>
      <w:r>
        <w:rPr>
          <w:rFonts w:ascii="宋体" w:hAnsi="宋体" w:cs="宋体"/>
          <w:kern w:val="0"/>
          <w:szCs w:val="21"/>
        </w:rPr>
        <w:t>IP</w:t>
      </w:r>
      <w:r>
        <w:rPr>
          <w:rFonts w:ascii="宋体" w:hAnsi="宋体" w:cs="宋体" w:hint="eastAsia"/>
          <w:kern w:val="0"/>
          <w:szCs w:val="21"/>
        </w:rPr>
        <w:t>地址一致的；</w:t>
      </w:r>
    </w:p>
    <w:p w:rsidR="00E41BA3" w:rsidRDefault="00B24EB9">
      <w:pPr>
        <w:spacing w:line="38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）不同供应商委托同一单位或者个人办理谈判活动事宜；</w:t>
      </w:r>
    </w:p>
    <w:p w:rsidR="00E41BA3" w:rsidRDefault="00B24EB9">
      <w:pPr>
        <w:spacing w:line="380" w:lineRule="exact"/>
        <w:ind w:firstLineChars="250" w:firstLine="525"/>
        <w:rPr>
          <w:rFonts w:ascii="宋体" w:hAnsi="宋体" w:cs="宋体"/>
          <w:kern w:val="0"/>
          <w:szCs w:val="21"/>
        </w:rPr>
      </w:pPr>
      <w:r>
        <w:rPr>
          <w:rFonts w:ascii="宋体" w:hAnsi="宋体" w:cs="宋体"/>
          <w:kern w:val="0"/>
          <w:szCs w:val="21"/>
        </w:rPr>
        <w:t>(3)</w:t>
      </w:r>
      <w:r>
        <w:rPr>
          <w:rFonts w:ascii="宋体" w:hAnsi="宋体" w:cs="宋体" w:hint="eastAsia"/>
          <w:kern w:val="0"/>
          <w:szCs w:val="21"/>
        </w:rPr>
        <w:t>不同的供应商的竞争性谈判响应文件载明的项目管理员为同一个人；</w:t>
      </w:r>
    </w:p>
    <w:p w:rsidR="00E41BA3" w:rsidRDefault="00B24EB9">
      <w:pPr>
        <w:spacing w:line="38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）不同供应商的竞争性谈判响应文件异常一致或谈判报价呈规律性差异；</w:t>
      </w:r>
    </w:p>
    <w:p w:rsidR="00E41BA3" w:rsidRDefault="00B24EB9">
      <w:pPr>
        <w:spacing w:line="38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）不同供应商的竞争性谈判响应文件相互混装；</w:t>
      </w:r>
    </w:p>
    <w:p w:rsidR="00E41BA3" w:rsidRDefault="00B24EB9">
      <w:pPr>
        <w:spacing w:line="38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）不同供应商的保证金从同一单位或者个人账户转出。</w:t>
      </w:r>
    </w:p>
    <w:p w:rsidR="00E41BA3" w:rsidRDefault="00B24EB9">
      <w:pPr>
        <w:spacing w:line="380" w:lineRule="exact"/>
        <w:ind w:firstLineChars="200" w:firstLine="420"/>
        <w:rPr>
          <w:rFonts w:ascii="宋体" w:hAnsi="宋体" w:cs="宋体"/>
          <w:kern w:val="0"/>
          <w:szCs w:val="21"/>
        </w:rPr>
      </w:pPr>
      <w:r>
        <w:rPr>
          <w:rFonts w:ascii="宋体" w:hAnsi="宋体" w:cs="宋体"/>
          <w:kern w:val="0"/>
          <w:szCs w:val="21"/>
        </w:rPr>
        <w:t>3.</w:t>
      </w:r>
      <w:r>
        <w:rPr>
          <w:rFonts w:ascii="宋体" w:hAnsi="宋体" w:cs="宋体" w:hint="eastAsia"/>
          <w:kern w:val="0"/>
          <w:szCs w:val="21"/>
        </w:rPr>
        <w:t>有下列情形之一的视为关联供应商参加同一合同项下政府采购活动，竞争性谈判响应文件将被视为无效：</w:t>
      </w:r>
    </w:p>
    <w:p w:rsidR="00E41BA3" w:rsidRDefault="00B24EB9">
      <w:pPr>
        <w:spacing w:line="38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）单位负责人为同一人或者存在直接控股、管理关系的不同供应商，参加同一合同项下政府采</w:t>
      </w:r>
      <w:r>
        <w:rPr>
          <w:rFonts w:ascii="宋体" w:hAnsi="宋体" w:cs="宋体" w:hint="eastAsia"/>
          <w:kern w:val="0"/>
          <w:szCs w:val="21"/>
        </w:rPr>
        <w:lastRenderedPageBreak/>
        <w:t>购活动；</w:t>
      </w:r>
    </w:p>
    <w:p w:rsidR="00E41BA3" w:rsidRDefault="00B24EB9">
      <w:pPr>
        <w:spacing w:line="38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）生产厂商授权给供应商后又参加同一合同项下的政府采购活动；生产厂商对同一品牌同一型号的货物委托多个代理商参加谈判活动。</w:t>
      </w:r>
    </w:p>
    <w:p w:rsidR="00E41BA3" w:rsidRDefault="00B24EB9">
      <w:pPr>
        <w:spacing w:line="380" w:lineRule="exact"/>
        <w:ind w:firstLineChars="200"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被拒绝的响应文件为无效。</w:t>
      </w:r>
    </w:p>
    <w:p w:rsidR="00E41BA3" w:rsidRDefault="00E41BA3">
      <w:pPr>
        <w:spacing w:line="380" w:lineRule="exact"/>
        <w:ind w:firstLineChars="200" w:firstLine="420"/>
        <w:rPr>
          <w:rFonts w:ascii="宋体" w:hAnsi="宋体" w:cs="宋体"/>
          <w:kern w:val="0"/>
          <w:szCs w:val="21"/>
        </w:rPr>
      </w:pPr>
    </w:p>
    <w:p w:rsidR="00E41BA3" w:rsidRDefault="00B24EB9">
      <w:pPr>
        <w:widowControl/>
        <w:spacing w:before="180" w:after="180" w:line="360" w:lineRule="auto"/>
        <w:ind w:firstLineChars="250" w:firstLine="525"/>
        <w:jc w:val="left"/>
        <w:rPr>
          <w:rFonts w:ascii="宋体" w:hAnsi="宋体" w:cs="宋体"/>
          <w:kern w:val="0"/>
          <w:szCs w:val="21"/>
        </w:rPr>
      </w:pPr>
      <w:r>
        <w:rPr>
          <w:rFonts w:ascii="宋体" w:hAnsi="宋体" w:cs="宋体" w:hint="eastAsia"/>
          <w:kern w:val="0"/>
          <w:szCs w:val="21"/>
        </w:rPr>
        <w:t>谈判供应商竞争性谈判响应文件无效的，谈判小组应当告知有关供应商。</w:t>
      </w:r>
    </w:p>
    <w:p w:rsidR="00E41BA3" w:rsidRDefault="00B24EB9">
      <w:pPr>
        <w:spacing w:line="380" w:lineRule="exact"/>
        <w:ind w:firstLineChars="200" w:firstLine="420"/>
        <w:rPr>
          <w:rFonts w:ascii="宋体" w:hAnsi="宋体" w:cs="宋体"/>
          <w:kern w:val="0"/>
          <w:szCs w:val="21"/>
        </w:rPr>
      </w:pPr>
      <w:r>
        <w:rPr>
          <w:rFonts w:ascii="宋体" w:hAnsi="宋体" w:cs="宋体" w:hint="eastAsia"/>
          <w:kern w:val="0"/>
          <w:szCs w:val="21"/>
        </w:rPr>
        <w:t>12.1第一轮谈判</w:t>
      </w:r>
    </w:p>
    <w:p w:rsidR="00E41BA3" w:rsidRDefault="00B24EB9">
      <w:pPr>
        <w:widowControl/>
        <w:tabs>
          <w:tab w:val="left" w:pos="540"/>
        </w:tabs>
        <w:spacing w:line="380" w:lineRule="exact"/>
        <w:ind w:firstLineChars="200" w:firstLine="420"/>
        <w:jc w:val="left"/>
        <w:rPr>
          <w:rFonts w:ascii="宋体" w:hAnsi="宋体" w:cs="宋体"/>
          <w:kern w:val="0"/>
          <w:szCs w:val="21"/>
        </w:rPr>
      </w:pPr>
      <w:r>
        <w:rPr>
          <w:rFonts w:ascii="宋体" w:hAnsi="宋体" w:cs="宋体" w:hint="eastAsia"/>
          <w:kern w:val="0"/>
          <w:szCs w:val="21"/>
        </w:rPr>
        <w:t>谈判时间及地点： 详见本须知前附表第8项规定。</w:t>
      </w:r>
    </w:p>
    <w:p w:rsidR="00E41BA3" w:rsidRDefault="00B24EB9">
      <w:pPr>
        <w:widowControl/>
        <w:tabs>
          <w:tab w:val="left" w:pos="540"/>
        </w:tabs>
        <w:spacing w:line="380" w:lineRule="exact"/>
        <w:ind w:firstLineChars="200" w:firstLine="420"/>
        <w:jc w:val="left"/>
        <w:rPr>
          <w:rFonts w:ascii="宋体" w:hAnsi="宋体" w:cs="宋体"/>
          <w:kern w:val="0"/>
          <w:szCs w:val="21"/>
        </w:rPr>
      </w:pPr>
      <w:r>
        <w:rPr>
          <w:rFonts w:ascii="宋体" w:hAnsi="宋体" w:cs="宋体" w:hint="eastAsia"/>
          <w:kern w:val="0"/>
          <w:szCs w:val="21"/>
        </w:rPr>
        <w:t>谈判小组对竞争性谈判响应文件进行资格性审查，依据竞争性谈判文件对已通过资格性审核的各竞争性谈判响应文件进行书面评审，审查竞争性谈判响应文件是否实质上响应了竞争性谈判文件的要求，在评审后由谈判小组组长主持，归纳各专家审核意见，形成谈判要点。谈判小组依据谈判要点，与单一供应商分别进行谈判，给予所有参加谈判的供应商平等的谈判机会。</w:t>
      </w:r>
    </w:p>
    <w:p w:rsidR="00E41BA3" w:rsidRDefault="00B24EB9">
      <w:pPr>
        <w:widowControl/>
        <w:tabs>
          <w:tab w:val="left" w:pos="540"/>
        </w:tabs>
        <w:spacing w:line="380" w:lineRule="exact"/>
        <w:ind w:firstLineChars="200" w:firstLine="420"/>
        <w:jc w:val="left"/>
        <w:rPr>
          <w:rFonts w:ascii="宋体" w:hAnsi="宋体"/>
          <w:szCs w:val="21"/>
        </w:rPr>
      </w:pPr>
      <w:r>
        <w:rPr>
          <w:rFonts w:ascii="宋体" w:hAnsi="宋体" w:hint="eastAsia"/>
          <w:szCs w:val="21"/>
        </w:rPr>
        <w:t>谈判评审在严格保密的情况下进行，谈判的任何一方不得透露与谈判有关的其他供应商的技术资料、价格和其他信息。本中心对谈判过程和重要谈判内容进行记录，谈判双方在记录上签字确认。</w:t>
      </w:r>
    </w:p>
    <w:p w:rsidR="00E41BA3" w:rsidRDefault="00B24EB9">
      <w:pPr>
        <w:widowControl/>
        <w:tabs>
          <w:tab w:val="left" w:pos="540"/>
        </w:tabs>
        <w:spacing w:line="380" w:lineRule="exact"/>
        <w:ind w:firstLineChars="200" w:firstLine="420"/>
        <w:jc w:val="left"/>
        <w:rPr>
          <w:rFonts w:ascii="宋体" w:hAnsi="宋体"/>
          <w:szCs w:val="21"/>
        </w:rPr>
      </w:pPr>
      <w:r>
        <w:rPr>
          <w:rFonts w:ascii="宋体" w:hAnsi="宋体" w:hint="eastAsia"/>
          <w:szCs w:val="21"/>
        </w:rPr>
        <w:t>谈判后，供应商根据谈判小组统一整理的书面谈判记录要求做出书面承诺，并由其法定代表人或授权代表签字或者加盖公章</w:t>
      </w:r>
      <w:r>
        <w:rPr>
          <w:rFonts w:ascii="宋体" w:hAnsi="宋体" w:cs="宋体" w:hint="eastAsia"/>
          <w:kern w:val="0"/>
          <w:szCs w:val="21"/>
        </w:rPr>
        <w:t>后按时密封递交</w:t>
      </w:r>
      <w:r>
        <w:rPr>
          <w:rFonts w:ascii="宋体" w:hAnsi="宋体" w:hint="eastAsia"/>
          <w:szCs w:val="21"/>
        </w:rPr>
        <w:t>。</w:t>
      </w:r>
    </w:p>
    <w:p w:rsidR="00E41BA3" w:rsidRDefault="00B24EB9">
      <w:pPr>
        <w:widowControl/>
        <w:tabs>
          <w:tab w:val="left" w:pos="540"/>
        </w:tabs>
        <w:spacing w:line="380" w:lineRule="exact"/>
        <w:ind w:firstLineChars="200" w:firstLine="420"/>
        <w:jc w:val="left"/>
        <w:rPr>
          <w:rFonts w:ascii="宋体" w:hAnsi="宋体"/>
          <w:szCs w:val="21"/>
        </w:rPr>
      </w:pPr>
      <w:r>
        <w:rPr>
          <w:rFonts w:ascii="宋体" w:hAnsi="宋体" w:hint="eastAsia"/>
          <w:szCs w:val="21"/>
        </w:rPr>
        <w:t>当谈判小组一致确定供应商的竞争性谈判响应文件符合竞争性谈判文件要求，无需再谈判的，谈判小组按竞争性谈判文件设定的12.4、12.6程序和</w:t>
      </w:r>
      <w:r>
        <w:rPr>
          <w:rFonts w:hint="eastAsia"/>
        </w:rPr>
        <w:t>评标</w:t>
      </w:r>
      <w:r>
        <w:rPr>
          <w:rFonts w:ascii="宋体" w:hAnsi="宋体" w:hint="eastAsia"/>
          <w:szCs w:val="21"/>
        </w:rPr>
        <w:t>方法确定成交候选人。第一轮谈判后</w:t>
      </w:r>
      <w:r>
        <w:rPr>
          <w:rFonts w:ascii="宋体" w:hAnsi="宋体" w:hint="eastAsia"/>
          <w:b/>
          <w:szCs w:val="21"/>
        </w:rPr>
        <w:t>竞争性</w:t>
      </w:r>
      <w:r>
        <w:rPr>
          <w:rFonts w:ascii="宋体" w:hAnsi="宋体" w:hint="eastAsia"/>
          <w:szCs w:val="21"/>
        </w:rPr>
        <w:t>谈判文件有实质性变动或仍需谈判的，谈判小组对竞争性谈判文件变动或提出谈判意见后进行第二轮谈判。</w:t>
      </w:r>
    </w:p>
    <w:p w:rsidR="00E41BA3" w:rsidRDefault="00B24EB9">
      <w:pPr>
        <w:widowControl/>
        <w:tabs>
          <w:tab w:val="left" w:pos="540"/>
        </w:tabs>
        <w:spacing w:line="380" w:lineRule="exact"/>
        <w:ind w:firstLineChars="200" w:firstLine="420"/>
        <w:jc w:val="left"/>
        <w:rPr>
          <w:rFonts w:ascii="宋体" w:hAnsi="宋体"/>
          <w:szCs w:val="21"/>
        </w:rPr>
      </w:pPr>
      <w:r>
        <w:rPr>
          <w:rFonts w:ascii="宋体" w:hAnsi="宋体" w:hint="eastAsia"/>
          <w:szCs w:val="21"/>
        </w:rPr>
        <w:t>12.2</w:t>
      </w:r>
      <w:r>
        <w:rPr>
          <w:rFonts w:ascii="宋体" w:hAnsi="宋体" w:hint="eastAsia"/>
          <w:b/>
          <w:szCs w:val="21"/>
        </w:rPr>
        <w:t>竞争性</w:t>
      </w:r>
      <w:r>
        <w:rPr>
          <w:rFonts w:ascii="宋体" w:hAnsi="宋体" w:hint="eastAsia"/>
          <w:szCs w:val="21"/>
        </w:rPr>
        <w:t>谈判文件变动</w:t>
      </w:r>
    </w:p>
    <w:p w:rsidR="00E41BA3" w:rsidRDefault="00B24EB9">
      <w:pPr>
        <w:widowControl/>
        <w:tabs>
          <w:tab w:val="left" w:pos="540"/>
        </w:tabs>
        <w:spacing w:line="380" w:lineRule="exact"/>
        <w:ind w:firstLineChars="200" w:firstLine="420"/>
        <w:jc w:val="left"/>
        <w:rPr>
          <w:rFonts w:ascii="宋体" w:hAnsi="宋体"/>
          <w:szCs w:val="21"/>
        </w:rPr>
      </w:pPr>
      <w:r>
        <w:rPr>
          <w:rFonts w:ascii="宋体" w:hAnsi="宋体" w:hint="eastAsia"/>
          <w:szCs w:val="21"/>
        </w:rPr>
        <w:t>⑴第一轮谈判结束后，各响应供应商退场等候，由谈判小组组长主持，根据</w:t>
      </w:r>
      <w:r>
        <w:rPr>
          <w:rFonts w:ascii="宋体" w:hAnsi="宋体" w:hint="eastAsia"/>
          <w:b/>
          <w:szCs w:val="21"/>
        </w:rPr>
        <w:t>竞争性</w:t>
      </w:r>
      <w:r>
        <w:rPr>
          <w:rFonts w:ascii="宋体" w:hAnsi="宋体" w:hint="eastAsia"/>
          <w:szCs w:val="21"/>
        </w:rPr>
        <w:t>谈判文件和谈判情况结合第一轮谈判整体情况，可以对</w:t>
      </w:r>
      <w:r>
        <w:rPr>
          <w:rFonts w:ascii="宋体" w:hAnsi="宋体" w:hint="eastAsia"/>
          <w:b/>
          <w:szCs w:val="21"/>
        </w:rPr>
        <w:t>竞争性</w:t>
      </w:r>
      <w:r>
        <w:rPr>
          <w:rFonts w:ascii="宋体" w:hAnsi="宋体" w:hint="eastAsia"/>
          <w:szCs w:val="21"/>
        </w:rPr>
        <w:t>谈判文件采购需求中已事先明确的可能实质性变动采购需求中的技术、服务要求以及合同草案条款进行统一变动，但不得变动</w:t>
      </w:r>
      <w:r>
        <w:rPr>
          <w:rFonts w:ascii="宋体" w:hAnsi="宋体" w:hint="eastAsia"/>
          <w:b/>
          <w:szCs w:val="21"/>
        </w:rPr>
        <w:t>竞争性</w:t>
      </w:r>
      <w:r>
        <w:rPr>
          <w:rFonts w:ascii="宋体" w:hAnsi="宋体" w:hint="eastAsia"/>
          <w:szCs w:val="21"/>
        </w:rPr>
        <w:t>谈判文件中的其他内容。实质性变动的内容，须经采购人代表确认。</w:t>
      </w:r>
    </w:p>
    <w:p w:rsidR="00E41BA3" w:rsidRDefault="00B24EB9">
      <w:pPr>
        <w:widowControl/>
        <w:tabs>
          <w:tab w:val="left" w:pos="540"/>
        </w:tabs>
        <w:spacing w:line="380" w:lineRule="exact"/>
        <w:ind w:firstLineChars="200" w:firstLine="420"/>
        <w:jc w:val="left"/>
        <w:rPr>
          <w:rFonts w:ascii="宋体" w:hAnsi="宋体"/>
          <w:szCs w:val="21"/>
        </w:rPr>
      </w:pPr>
      <w:r>
        <w:rPr>
          <w:rFonts w:ascii="宋体" w:hAnsi="宋体" w:hint="eastAsia"/>
          <w:szCs w:val="21"/>
        </w:rPr>
        <w:t>对</w:t>
      </w:r>
      <w:r>
        <w:rPr>
          <w:rFonts w:ascii="宋体" w:hAnsi="宋体" w:hint="eastAsia"/>
          <w:b/>
          <w:szCs w:val="21"/>
        </w:rPr>
        <w:t>竞争性</w:t>
      </w:r>
      <w:r>
        <w:rPr>
          <w:rFonts w:ascii="宋体" w:hAnsi="宋体" w:hint="eastAsia"/>
          <w:szCs w:val="21"/>
        </w:rPr>
        <w:t>谈判文件作出的实质性变动是</w:t>
      </w:r>
      <w:r>
        <w:rPr>
          <w:rFonts w:ascii="宋体" w:hAnsi="宋体" w:hint="eastAsia"/>
          <w:b/>
          <w:szCs w:val="21"/>
        </w:rPr>
        <w:t>竞争性</w:t>
      </w:r>
      <w:r>
        <w:rPr>
          <w:rFonts w:ascii="宋体" w:hAnsi="宋体" w:hint="eastAsia"/>
          <w:szCs w:val="21"/>
        </w:rPr>
        <w:t>谈判文件的有效组成部分，谈判小组应当及时以书面形式同时通知所有参加谈判的供应商，并要求供应商做出书面响应。</w:t>
      </w:r>
    </w:p>
    <w:p w:rsidR="00E41BA3" w:rsidRDefault="00B24EB9">
      <w:pPr>
        <w:widowControl/>
        <w:tabs>
          <w:tab w:val="left" w:pos="540"/>
        </w:tabs>
        <w:spacing w:line="380" w:lineRule="exact"/>
        <w:ind w:firstLineChars="100" w:firstLine="210"/>
        <w:jc w:val="left"/>
        <w:rPr>
          <w:rFonts w:ascii="宋体" w:hAnsi="宋体"/>
          <w:szCs w:val="21"/>
        </w:rPr>
      </w:pPr>
      <w:r>
        <w:rPr>
          <w:rFonts w:ascii="宋体" w:hAnsi="宋体" w:hint="eastAsia"/>
          <w:szCs w:val="21"/>
        </w:rPr>
        <w:t>⑵供应商应当按照</w:t>
      </w:r>
      <w:r>
        <w:rPr>
          <w:rFonts w:ascii="宋体" w:hAnsi="宋体" w:hint="eastAsia"/>
          <w:b/>
          <w:szCs w:val="21"/>
        </w:rPr>
        <w:t>竞争性</w:t>
      </w:r>
      <w:r>
        <w:rPr>
          <w:rFonts w:ascii="宋体" w:hAnsi="宋体" w:hint="eastAsia"/>
          <w:szCs w:val="21"/>
        </w:rPr>
        <w:t>谈判文件的变动情况和谈判小组的要求重新提交竞争性谈判响应文件，并由其法定代表人或授权代表签字或者加盖公章</w:t>
      </w:r>
      <w:r>
        <w:rPr>
          <w:rFonts w:ascii="宋体" w:hAnsi="宋体" w:cs="宋体" w:hint="eastAsia"/>
          <w:kern w:val="0"/>
          <w:szCs w:val="21"/>
        </w:rPr>
        <w:t>后密封递交</w:t>
      </w:r>
      <w:r>
        <w:rPr>
          <w:rFonts w:ascii="宋体" w:hAnsi="宋体" w:hint="eastAsia"/>
          <w:szCs w:val="21"/>
        </w:rPr>
        <w:t>。由授权代表(委托代理人)签字的，应当附法定代表人授权书。供应商为自然人的，应当由本人签字并附身份证明。逾时不交的，视同放弃谈判。重新提交的响应文件与竞争性谈判响应文件同具法律效力。</w:t>
      </w:r>
    </w:p>
    <w:p w:rsidR="00E41BA3" w:rsidRDefault="00B24EB9">
      <w:pPr>
        <w:widowControl/>
        <w:spacing w:line="380" w:lineRule="exact"/>
        <w:ind w:firstLineChars="200" w:firstLine="420"/>
        <w:jc w:val="left"/>
        <w:rPr>
          <w:rFonts w:ascii="宋体" w:hAnsi="宋体" w:cs="宋体"/>
          <w:kern w:val="0"/>
          <w:szCs w:val="21"/>
        </w:rPr>
      </w:pPr>
      <w:r>
        <w:rPr>
          <w:rFonts w:ascii="宋体" w:hAnsi="宋体" w:cs="宋体" w:hint="eastAsia"/>
          <w:kern w:val="0"/>
          <w:szCs w:val="21"/>
        </w:rPr>
        <w:t>12.3第二轮谈判</w:t>
      </w:r>
    </w:p>
    <w:p w:rsidR="00E41BA3" w:rsidRDefault="00B24EB9">
      <w:pPr>
        <w:widowControl/>
        <w:tabs>
          <w:tab w:val="left" w:pos="540"/>
        </w:tabs>
        <w:spacing w:line="380" w:lineRule="exact"/>
        <w:ind w:firstLineChars="200" w:firstLine="420"/>
        <w:jc w:val="left"/>
        <w:rPr>
          <w:rFonts w:ascii="宋体" w:hAnsi="宋体"/>
          <w:szCs w:val="21"/>
        </w:rPr>
      </w:pPr>
      <w:r>
        <w:rPr>
          <w:rFonts w:ascii="宋体" w:hAnsi="宋体" w:cs="宋体" w:hint="eastAsia"/>
          <w:kern w:val="0"/>
          <w:szCs w:val="21"/>
        </w:rPr>
        <w:t>谈判小组集中就</w:t>
      </w:r>
      <w:r>
        <w:rPr>
          <w:rFonts w:ascii="宋体" w:hAnsi="宋体" w:hint="eastAsia"/>
          <w:szCs w:val="21"/>
        </w:rPr>
        <w:t>重新提交的响应文件或</w:t>
      </w:r>
      <w:r>
        <w:rPr>
          <w:rFonts w:ascii="宋体" w:hAnsi="宋体" w:cs="宋体" w:hint="eastAsia"/>
          <w:kern w:val="0"/>
          <w:szCs w:val="21"/>
        </w:rPr>
        <w:t>谈判小组</w:t>
      </w:r>
      <w:r>
        <w:rPr>
          <w:rFonts w:ascii="宋体" w:hAnsi="宋体" w:hint="eastAsia"/>
          <w:szCs w:val="21"/>
        </w:rPr>
        <w:t>提出的谈判意见</w:t>
      </w:r>
      <w:r>
        <w:rPr>
          <w:rFonts w:ascii="宋体" w:hAnsi="宋体" w:cs="宋体" w:hint="eastAsia"/>
          <w:kern w:val="0"/>
          <w:szCs w:val="21"/>
        </w:rPr>
        <w:t>与单一响应供应商分别进行谈判。</w:t>
      </w:r>
      <w:r>
        <w:rPr>
          <w:rFonts w:ascii="宋体" w:hAnsi="宋体" w:hint="eastAsia"/>
          <w:szCs w:val="21"/>
        </w:rPr>
        <w:t>本中心对谈判过程和重要谈判内容进行记录，谈判双方在记录上签字确认。</w:t>
      </w:r>
    </w:p>
    <w:p w:rsidR="00E41BA3" w:rsidRDefault="00B24EB9">
      <w:pPr>
        <w:widowControl/>
        <w:tabs>
          <w:tab w:val="left" w:pos="540"/>
        </w:tabs>
        <w:spacing w:line="380" w:lineRule="exact"/>
        <w:ind w:firstLineChars="200" w:firstLine="420"/>
        <w:jc w:val="left"/>
        <w:rPr>
          <w:rFonts w:ascii="宋体" w:hAnsi="宋体"/>
          <w:szCs w:val="21"/>
        </w:rPr>
      </w:pPr>
      <w:r>
        <w:rPr>
          <w:rFonts w:ascii="宋体" w:hAnsi="宋体" w:hint="eastAsia"/>
          <w:szCs w:val="21"/>
        </w:rPr>
        <w:t>谈判后，供应商根据谈判小组统一整理的书面谈判记录要求做出书面承诺，并由其法定代表人或授权代表签字或者加盖公章</w:t>
      </w:r>
      <w:r>
        <w:rPr>
          <w:rFonts w:ascii="宋体" w:hAnsi="宋体" w:cs="宋体" w:hint="eastAsia"/>
          <w:kern w:val="0"/>
          <w:szCs w:val="21"/>
        </w:rPr>
        <w:t>后按时密封递交</w:t>
      </w:r>
      <w:r>
        <w:rPr>
          <w:rFonts w:ascii="宋体" w:hAnsi="宋体" w:hint="eastAsia"/>
          <w:szCs w:val="21"/>
        </w:rPr>
        <w:t>。</w:t>
      </w:r>
    </w:p>
    <w:p w:rsidR="00E41BA3" w:rsidRDefault="00B24EB9">
      <w:pPr>
        <w:widowControl/>
        <w:tabs>
          <w:tab w:val="left" w:pos="540"/>
        </w:tabs>
        <w:spacing w:line="380" w:lineRule="exact"/>
        <w:ind w:firstLineChars="200" w:firstLine="420"/>
        <w:jc w:val="left"/>
        <w:rPr>
          <w:rFonts w:ascii="宋体" w:hAnsi="宋体"/>
          <w:szCs w:val="21"/>
        </w:rPr>
      </w:pPr>
      <w:r>
        <w:rPr>
          <w:rFonts w:ascii="宋体" w:hAnsi="宋体" w:hint="eastAsia"/>
          <w:szCs w:val="21"/>
        </w:rPr>
        <w:lastRenderedPageBreak/>
        <w:t>当谈判小组一致确定供应商的竞争性谈判响应文件符合竞争性谈判文件要求，无需再谈判的，谈判小组按竞争性谈判文件设定的12.4、12.6程序和</w:t>
      </w:r>
      <w:r>
        <w:rPr>
          <w:rFonts w:hint="eastAsia"/>
        </w:rPr>
        <w:t>评标</w:t>
      </w:r>
      <w:r>
        <w:rPr>
          <w:rFonts w:ascii="宋体" w:hAnsi="宋体" w:hint="eastAsia"/>
          <w:szCs w:val="21"/>
        </w:rPr>
        <w:t>方法确定成交候选人。第二轮谈判后</w:t>
      </w:r>
      <w:r>
        <w:rPr>
          <w:rFonts w:ascii="宋体" w:hAnsi="宋体" w:hint="eastAsia"/>
          <w:b/>
          <w:szCs w:val="21"/>
        </w:rPr>
        <w:t>竞争性</w:t>
      </w:r>
      <w:r>
        <w:rPr>
          <w:rFonts w:ascii="宋体" w:hAnsi="宋体" w:hint="eastAsia"/>
          <w:szCs w:val="21"/>
        </w:rPr>
        <w:t>谈判文件仍有实质性变动的或仍需谈判的，谈判小组对竞争性谈判文件变动或提出谈判意见后进行第三轮谈判。以此类推。</w:t>
      </w:r>
    </w:p>
    <w:p w:rsidR="00E41BA3" w:rsidRDefault="00B24EB9">
      <w:pPr>
        <w:widowControl/>
        <w:tabs>
          <w:tab w:val="left" w:pos="540"/>
        </w:tabs>
        <w:spacing w:line="380" w:lineRule="exact"/>
        <w:ind w:firstLineChars="200" w:firstLine="420"/>
        <w:jc w:val="left"/>
        <w:rPr>
          <w:rFonts w:ascii="宋体" w:hAnsi="宋体"/>
          <w:szCs w:val="21"/>
        </w:rPr>
      </w:pPr>
      <w:r>
        <w:rPr>
          <w:rFonts w:ascii="宋体" w:hAnsi="宋体" w:hint="eastAsia"/>
          <w:szCs w:val="21"/>
        </w:rPr>
        <w:t>12.4最后报价</w:t>
      </w:r>
    </w:p>
    <w:p w:rsidR="00E41BA3" w:rsidRDefault="00B24EB9">
      <w:pPr>
        <w:widowControl/>
        <w:tabs>
          <w:tab w:val="left" w:pos="540"/>
        </w:tabs>
        <w:spacing w:line="360" w:lineRule="exact"/>
        <w:ind w:firstLineChars="200" w:firstLine="420"/>
        <w:jc w:val="left"/>
        <w:rPr>
          <w:rFonts w:ascii="宋体" w:hAnsi="宋体" w:cs="宋体"/>
          <w:kern w:val="0"/>
          <w:szCs w:val="21"/>
        </w:rPr>
      </w:pPr>
      <w:r>
        <w:rPr>
          <w:rFonts w:ascii="宋体" w:hAnsi="宋体" w:cs="宋体" w:hint="eastAsia"/>
          <w:kern w:val="0"/>
          <w:szCs w:val="21"/>
        </w:rPr>
        <w:t>谈判结束后，谈判小组要求所有继续参加谈判的供应商在规定时间内提交最后报价。继续参加谈判的供应商</w:t>
      </w:r>
      <w:r>
        <w:rPr>
          <w:rFonts w:ascii="宋体" w:hAnsi="宋体" w:hint="eastAsia"/>
          <w:szCs w:val="21"/>
        </w:rPr>
        <w:t>作最后报价，由其法定代表人或授权代表签字或者加盖公章</w:t>
      </w:r>
      <w:r>
        <w:rPr>
          <w:rFonts w:ascii="宋体" w:hAnsi="宋体" w:cs="宋体" w:hint="eastAsia"/>
          <w:kern w:val="0"/>
          <w:szCs w:val="21"/>
        </w:rPr>
        <w:t>后密封递交</w:t>
      </w:r>
      <w:r>
        <w:rPr>
          <w:rFonts w:ascii="宋体" w:hAnsi="宋体" w:hint="eastAsia"/>
          <w:szCs w:val="21"/>
        </w:rPr>
        <w:t>谈判小组，谈判小组</w:t>
      </w:r>
      <w:r>
        <w:rPr>
          <w:rFonts w:ascii="宋体" w:hAnsi="宋体" w:cs="宋体" w:hint="eastAsia"/>
          <w:kern w:val="0"/>
          <w:szCs w:val="21"/>
        </w:rPr>
        <w:t>从质量和服务均能满足</w:t>
      </w:r>
      <w:r>
        <w:rPr>
          <w:rFonts w:ascii="宋体" w:hAnsi="宋体" w:hint="eastAsia"/>
          <w:b/>
          <w:szCs w:val="21"/>
        </w:rPr>
        <w:t>竞争性</w:t>
      </w:r>
      <w:r>
        <w:rPr>
          <w:rFonts w:ascii="宋体" w:hAnsi="宋体" w:cs="宋体" w:hint="eastAsia"/>
          <w:kern w:val="0"/>
          <w:szCs w:val="21"/>
        </w:rPr>
        <w:t>谈判文件实质性响应要求的供应商中，按照最后报价由低到高的顺序提出3名以上成交候选人，</w:t>
      </w:r>
      <w:r>
        <w:rPr>
          <w:rFonts w:hint="eastAsia"/>
          <w:bCs/>
        </w:rPr>
        <w:t>最后报价相同时，由谈判小组根据</w:t>
      </w:r>
      <w:r>
        <w:rPr>
          <w:rFonts w:ascii="宋体" w:hAnsi="宋体" w:hint="eastAsia"/>
          <w:szCs w:val="21"/>
        </w:rPr>
        <w:t>竞争性谈判</w:t>
      </w:r>
      <w:r>
        <w:rPr>
          <w:rFonts w:hint="eastAsia"/>
          <w:bCs/>
        </w:rPr>
        <w:t>响应文件中技术、服务、合同条款情况确定排序，按确定排序由低到高的原则推荐成交候选人，</w:t>
      </w:r>
      <w:r>
        <w:rPr>
          <w:rFonts w:ascii="宋体" w:hAnsi="宋体" w:cs="宋体" w:hint="eastAsia"/>
          <w:kern w:val="0"/>
          <w:szCs w:val="21"/>
        </w:rPr>
        <w:t>并编写评审报告。最后报价是供应商</w:t>
      </w:r>
      <w:r>
        <w:rPr>
          <w:rFonts w:ascii="宋体" w:hAnsi="宋体" w:hint="eastAsia"/>
          <w:szCs w:val="21"/>
        </w:rPr>
        <w:t>竞争性谈判</w:t>
      </w:r>
      <w:r>
        <w:rPr>
          <w:rFonts w:ascii="宋体" w:hAnsi="宋体" w:cs="宋体" w:hint="eastAsia"/>
          <w:kern w:val="0"/>
          <w:szCs w:val="21"/>
        </w:rPr>
        <w:t>响应文件的有效组成部分。</w:t>
      </w:r>
    </w:p>
    <w:p w:rsidR="00E41BA3" w:rsidRDefault="00B24EB9">
      <w:pPr>
        <w:widowControl/>
        <w:spacing w:before="180" w:after="180" w:line="360" w:lineRule="exact"/>
        <w:ind w:firstLineChars="150" w:firstLine="315"/>
        <w:jc w:val="left"/>
        <w:rPr>
          <w:rFonts w:ascii="宋体" w:hAnsi="宋体" w:cs="宋体"/>
          <w:kern w:val="0"/>
          <w:szCs w:val="21"/>
        </w:rPr>
      </w:pPr>
      <w:r>
        <w:rPr>
          <w:rFonts w:ascii="宋体" w:hAnsi="宋体" w:cs="宋体" w:hint="eastAsia"/>
          <w:kern w:val="0"/>
          <w:szCs w:val="21"/>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E41BA3" w:rsidRDefault="00B24EB9">
      <w:pPr>
        <w:widowControl/>
        <w:tabs>
          <w:tab w:val="left" w:pos="540"/>
        </w:tabs>
        <w:spacing w:line="360" w:lineRule="exact"/>
        <w:ind w:firstLineChars="200" w:firstLine="420"/>
        <w:jc w:val="left"/>
        <w:rPr>
          <w:rFonts w:ascii="宋体" w:hAnsi="宋体"/>
          <w:szCs w:val="21"/>
        </w:rPr>
      </w:pPr>
      <w:r>
        <w:rPr>
          <w:rFonts w:ascii="宋体" w:hAnsi="宋体" w:hint="eastAsia"/>
          <w:szCs w:val="21"/>
        </w:rPr>
        <w:t>12.5谈判供应商的报价均超过了政府采购预算，采购人不能支付的，谈判活动终止。</w:t>
      </w:r>
    </w:p>
    <w:p w:rsidR="00E41BA3" w:rsidRDefault="00B24EB9">
      <w:pPr>
        <w:pStyle w:val="aa"/>
        <w:spacing w:line="360" w:lineRule="exact"/>
        <w:ind w:firstLine="420"/>
        <w:rPr>
          <w:rFonts w:hAnsi="宋体"/>
        </w:rPr>
      </w:pPr>
      <w:r>
        <w:rPr>
          <w:rFonts w:hint="eastAsia"/>
        </w:rPr>
        <w:t>12.6本采购项目的评审依据为竞争性谈判文件和竞争性谈判响应文件，采用的评标方法为</w:t>
      </w:r>
      <w:r>
        <w:rPr>
          <w:rFonts w:hint="eastAsia"/>
          <w:b/>
        </w:rPr>
        <w:t>最低评标价法</w:t>
      </w:r>
      <w:r>
        <w:rPr>
          <w:rFonts w:hint="eastAsia"/>
        </w:rPr>
        <w:t>。</w:t>
      </w:r>
    </w:p>
    <w:p w:rsidR="00E41BA3" w:rsidRDefault="00B24EB9">
      <w:pPr>
        <w:spacing w:line="400" w:lineRule="exact"/>
        <w:ind w:firstLineChars="200" w:firstLine="422"/>
        <w:rPr>
          <w:rFonts w:ascii="宋体" w:hAnsi="宋体"/>
          <w:b/>
          <w:szCs w:val="21"/>
        </w:rPr>
      </w:pPr>
      <w:r>
        <w:rPr>
          <w:rFonts w:ascii="宋体" w:hAnsi="宋体" w:hint="eastAsia"/>
          <w:b/>
          <w:szCs w:val="21"/>
        </w:rPr>
        <w:t>六、确定成交供应商办法</w:t>
      </w:r>
    </w:p>
    <w:p w:rsidR="00E41BA3" w:rsidRDefault="00B24EB9">
      <w:pPr>
        <w:widowControl/>
        <w:spacing w:line="360" w:lineRule="atLeast"/>
        <w:ind w:firstLineChars="250" w:firstLine="525"/>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 xml:space="preserve"> 根据以下原则确定成交供应商：</w:t>
      </w:r>
    </w:p>
    <w:p w:rsidR="00E41BA3" w:rsidRDefault="00B24EB9">
      <w:pPr>
        <w:widowControl/>
        <w:spacing w:line="360" w:lineRule="atLeast"/>
        <w:ind w:firstLineChars="250" w:firstLine="525"/>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2质量和服务均能满足</w:t>
      </w:r>
      <w:r>
        <w:rPr>
          <w:rFonts w:hint="eastAsia"/>
        </w:rPr>
        <w:t>竞争性谈判文件</w:t>
      </w:r>
      <w:r>
        <w:rPr>
          <w:rFonts w:ascii="宋体" w:hAnsi="宋体" w:cs="宋体" w:hint="eastAsia"/>
          <w:kern w:val="0"/>
          <w:szCs w:val="21"/>
        </w:rPr>
        <w:t>实质性响应要求的供应商中</w:t>
      </w:r>
      <w:r>
        <w:rPr>
          <w:rFonts w:ascii="宋体" w:hAnsi="宋体" w:cs="宋体"/>
          <w:kern w:val="0"/>
          <w:szCs w:val="21"/>
        </w:rPr>
        <w:t>按</w:t>
      </w:r>
      <w:r>
        <w:rPr>
          <w:rFonts w:ascii="宋体" w:hAnsi="宋体" w:cs="宋体" w:hint="eastAsia"/>
          <w:kern w:val="0"/>
          <w:szCs w:val="21"/>
        </w:rPr>
        <w:t>最后</w:t>
      </w:r>
      <w:r>
        <w:rPr>
          <w:rFonts w:ascii="宋体" w:hAnsi="宋体" w:cs="宋体"/>
          <w:kern w:val="0"/>
          <w:szCs w:val="21"/>
        </w:rPr>
        <w:t>报价最低的原则确定成交供应商</w:t>
      </w:r>
      <w:r>
        <w:rPr>
          <w:rFonts w:ascii="宋体" w:hAnsi="宋体" w:cs="宋体" w:hint="eastAsia"/>
          <w:kern w:val="0"/>
          <w:szCs w:val="21"/>
        </w:rPr>
        <w:t>。</w:t>
      </w:r>
    </w:p>
    <w:p w:rsidR="00E41BA3" w:rsidRDefault="00B24EB9">
      <w:pPr>
        <w:pStyle w:val="aa"/>
        <w:spacing w:line="380" w:lineRule="exact"/>
        <w:ind w:firstLineChars="196" w:firstLine="413"/>
        <w:rPr>
          <w:rFonts w:hAnsi="宋体"/>
          <w:b/>
        </w:rPr>
      </w:pPr>
      <w:r>
        <w:rPr>
          <w:rFonts w:hAnsi="宋体" w:hint="eastAsia"/>
          <w:b/>
        </w:rPr>
        <w:t>七、成交结果公告</w:t>
      </w:r>
    </w:p>
    <w:p w:rsidR="00E41BA3" w:rsidRDefault="00B24EB9">
      <w:pPr>
        <w:pStyle w:val="aa"/>
        <w:spacing w:line="380" w:lineRule="exact"/>
        <w:ind w:firstLine="420"/>
        <w:rPr>
          <w:rFonts w:hAnsi="宋体"/>
        </w:rPr>
      </w:pPr>
      <w:r>
        <w:rPr>
          <w:rFonts w:hAnsi="宋体" w:hint="eastAsia"/>
        </w:rPr>
        <w:t>14.1本中心在评审结束后二个工作日内将谈判评审报告送采购人确认，</w:t>
      </w:r>
      <w:r>
        <w:rPr>
          <w:rFonts w:hAnsi="宋体" w:cs="宋体" w:hint="eastAsia"/>
          <w:kern w:val="0"/>
        </w:rPr>
        <w:t>采购人</w:t>
      </w:r>
      <w:r>
        <w:rPr>
          <w:rFonts w:hAnsi="宋体" w:hint="eastAsia"/>
        </w:rPr>
        <w:t>确认后，</w:t>
      </w:r>
      <w:r>
        <w:rPr>
          <w:rFonts w:hAnsi="宋体" w:hint="eastAsia"/>
          <w:b/>
        </w:rPr>
        <w:t>成交结果公告</w:t>
      </w:r>
      <w:r>
        <w:rPr>
          <w:rFonts w:hAnsi="宋体" w:hint="eastAsia"/>
        </w:rPr>
        <w:t>将在中国政府采购网、广西财政网及本中心网站上发布，</w:t>
      </w:r>
      <w:r>
        <w:rPr>
          <w:rFonts w:hAnsi="宋体" w:cs="宋体" w:hint="eastAsia"/>
          <w:kern w:val="0"/>
        </w:rPr>
        <w:t>同时向成交供应商发出成交通知书</w:t>
      </w:r>
      <w:r>
        <w:rPr>
          <w:rFonts w:hAnsi="宋体" w:hint="eastAsia"/>
        </w:rPr>
        <w:t>。</w:t>
      </w:r>
    </w:p>
    <w:p w:rsidR="00E41BA3" w:rsidRDefault="00B24EB9">
      <w:pPr>
        <w:pStyle w:val="aa"/>
        <w:spacing w:line="380" w:lineRule="exact"/>
        <w:ind w:left="105" w:firstLine="315"/>
        <w:rPr>
          <w:rFonts w:hAnsi="宋体"/>
          <w:bCs/>
        </w:rPr>
      </w:pPr>
      <w:r>
        <w:rPr>
          <w:rFonts w:hAnsi="宋体" w:hint="eastAsia"/>
        </w:rPr>
        <w:t>14.2谈判供应商</w:t>
      </w:r>
      <w:r>
        <w:rPr>
          <w:rFonts w:hAnsi="宋体" w:cs="宋体" w:hint="eastAsia"/>
          <w:kern w:val="0"/>
        </w:rPr>
        <w:t>认为成交结果使自己的权益受到损害的</w:t>
      </w:r>
      <w:r>
        <w:rPr>
          <w:rFonts w:hAnsi="宋体" w:hint="eastAsia"/>
        </w:rPr>
        <w:t>，</w:t>
      </w:r>
      <w:r>
        <w:rPr>
          <w:rFonts w:hAnsi="宋体" w:cs="宋体" w:hint="eastAsia"/>
          <w:kern w:val="0"/>
        </w:rPr>
        <w:t>可以在成交结果公告</w:t>
      </w:r>
      <w:r>
        <w:rPr>
          <w:rFonts w:hAnsi="宋体" w:cs="宋体" w:hint="eastAsia"/>
          <w:b/>
          <w:kern w:val="0"/>
        </w:rPr>
        <w:t>期限届满</w:t>
      </w:r>
      <w:r>
        <w:rPr>
          <w:rFonts w:hAnsi="宋体" w:cs="宋体" w:hint="eastAsia"/>
          <w:kern w:val="0"/>
        </w:rPr>
        <w:t>之日起</w:t>
      </w:r>
      <w:r>
        <w:rPr>
          <w:rFonts w:hAnsi="宋体" w:hint="eastAsia"/>
          <w:bCs/>
        </w:rPr>
        <w:t>七个工作日内以书面形式向本中心提出质疑。本中心将在收到</w:t>
      </w:r>
      <w:r>
        <w:rPr>
          <w:rFonts w:hAnsi="宋体" w:hint="eastAsia"/>
        </w:rPr>
        <w:t>谈判供应商</w:t>
      </w:r>
      <w:r>
        <w:rPr>
          <w:rFonts w:hAnsi="宋体" w:hint="eastAsia"/>
          <w:bCs/>
        </w:rPr>
        <w:t>的书面质疑后七个工作日内做出答复，但答复的内容不得涉及商业秘密。</w:t>
      </w:r>
    </w:p>
    <w:p w:rsidR="00E41BA3" w:rsidRDefault="00B24EB9">
      <w:pPr>
        <w:pStyle w:val="aa"/>
        <w:spacing w:line="380" w:lineRule="exact"/>
        <w:ind w:firstLine="420"/>
        <w:rPr>
          <w:rFonts w:hAnsi="宋体"/>
          <w:bCs/>
        </w:rPr>
      </w:pPr>
      <w:r>
        <w:rPr>
          <w:rFonts w:hAnsi="宋体" w:hint="eastAsia"/>
        </w:rPr>
        <w:t>14.3</w:t>
      </w:r>
      <w:r>
        <w:rPr>
          <w:rFonts w:hAnsi="宋体" w:hint="eastAsia"/>
          <w:bCs/>
        </w:rPr>
        <w:t>质疑</w:t>
      </w:r>
      <w:r>
        <w:rPr>
          <w:rFonts w:hAnsi="宋体" w:hint="eastAsia"/>
        </w:rPr>
        <w:t>谈判供应商</w:t>
      </w:r>
      <w:r>
        <w:rPr>
          <w:rFonts w:hAnsi="宋体" w:hint="eastAsia"/>
          <w:bCs/>
        </w:rPr>
        <w:t>必须首先经过质疑程序，在对本中心的答复不满意或者本中心未在规定的时间内做出答复的，可以在答复期满后十五个工作日内书面向本级政府采购监督管理部门投诉。</w:t>
      </w:r>
    </w:p>
    <w:p w:rsidR="00E41BA3" w:rsidRDefault="00B24EB9">
      <w:pPr>
        <w:pStyle w:val="aa"/>
        <w:spacing w:line="380" w:lineRule="exact"/>
        <w:ind w:firstLine="840"/>
        <w:rPr>
          <w:rFonts w:hAnsi="宋体"/>
          <w:bCs/>
        </w:rPr>
      </w:pPr>
      <w:r>
        <w:rPr>
          <w:rFonts w:hAnsi="宋体" w:hint="eastAsia"/>
          <w:bCs/>
        </w:rPr>
        <w:t>质疑联系部门及电话为：广西壮族自治区政府采购中心监督部         0771-5309287</w:t>
      </w:r>
    </w:p>
    <w:p w:rsidR="00E41BA3" w:rsidRDefault="00B24EB9">
      <w:pPr>
        <w:pStyle w:val="aa"/>
        <w:spacing w:line="380" w:lineRule="exact"/>
        <w:rPr>
          <w:rFonts w:hAnsi="宋体"/>
          <w:bCs/>
        </w:rPr>
      </w:pPr>
      <w:r>
        <w:rPr>
          <w:rFonts w:hAnsi="宋体" w:hint="eastAsia"/>
          <w:bCs/>
        </w:rPr>
        <w:t xml:space="preserve">        投诉联系部门及电话为：广西壮族自治区财政厅政府采购监督管理处   0771-5331810</w:t>
      </w:r>
    </w:p>
    <w:p w:rsidR="00E41BA3" w:rsidRDefault="00B24EB9">
      <w:pPr>
        <w:spacing w:line="400" w:lineRule="exact"/>
        <w:ind w:leftChars="200" w:left="420" w:firstLineChars="50" w:firstLine="105"/>
        <w:rPr>
          <w:rFonts w:ascii="宋体" w:hAnsi="宋体"/>
          <w:b/>
          <w:szCs w:val="21"/>
        </w:rPr>
      </w:pPr>
      <w:r>
        <w:rPr>
          <w:rFonts w:ascii="宋体" w:hAnsi="宋体" w:hint="eastAsia"/>
          <w:b/>
          <w:szCs w:val="21"/>
        </w:rPr>
        <w:t>八、签订合同</w:t>
      </w:r>
    </w:p>
    <w:p w:rsidR="00E41BA3" w:rsidRDefault="00B24EB9" w:rsidP="00AF24C0">
      <w:pPr>
        <w:spacing w:line="400" w:lineRule="exact"/>
        <w:ind w:firstLineChars="225" w:firstLine="473"/>
        <w:rPr>
          <w:rFonts w:hAnsi="宋体"/>
        </w:rPr>
      </w:pPr>
      <w:r>
        <w:rPr>
          <w:rFonts w:hAnsi="宋体" w:hint="eastAsia"/>
        </w:rPr>
        <w:t>15.1</w:t>
      </w:r>
      <w:r>
        <w:rPr>
          <w:rFonts w:hAnsi="宋体" w:hint="eastAsia"/>
        </w:rPr>
        <w:t>成交供应商自成交通知书发出之日起：</w:t>
      </w:r>
      <w:r>
        <w:rPr>
          <w:rFonts w:hAnsi="宋体" w:hint="eastAsia"/>
        </w:rPr>
        <w:t>30</w:t>
      </w:r>
      <w:r>
        <w:rPr>
          <w:rFonts w:hAnsi="宋体" w:hint="eastAsia"/>
        </w:rPr>
        <w:t>日内与采购人签订合同或采购需求中有要求的，按采购要求响应。</w:t>
      </w:r>
    </w:p>
    <w:p w:rsidR="00E41BA3" w:rsidRDefault="00B24EB9" w:rsidP="00AF24C0">
      <w:pPr>
        <w:spacing w:line="400" w:lineRule="exact"/>
        <w:ind w:firstLineChars="225" w:firstLine="473"/>
        <w:rPr>
          <w:rFonts w:hAnsi="宋体"/>
        </w:rPr>
      </w:pPr>
      <w:r>
        <w:rPr>
          <w:rFonts w:hAnsi="宋体" w:hint="eastAsia"/>
        </w:rPr>
        <w:t>15.2</w:t>
      </w:r>
      <w:r>
        <w:rPr>
          <w:rFonts w:ascii="宋体" w:hAnsi="宋体" w:cs="宋体" w:hint="eastAsia"/>
          <w:kern w:val="0"/>
          <w:szCs w:val="21"/>
        </w:rPr>
        <w:t>成交供应商拒绝签订政府采购合同的</w:t>
      </w:r>
      <w:r>
        <w:rPr>
          <w:rFonts w:hAnsi="宋体" w:hint="eastAsia"/>
        </w:rPr>
        <w:t>，采购人可以根据谈判评审报告确定成交供应商之后排名第一的成交候选人</w:t>
      </w:r>
      <w:r>
        <w:rPr>
          <w:rFonts w:ascii="宋体" w:hAnsi="宋体" w:cs="宋体" w:hint="eastAsia"/>
          <w:kern w:val="0"/>
          <w:szCs w:val="21"/>
        </w:rPr>
        <w:t>作为</w:t>
      </w:r>
      <w:r>
        <w:rPr>
          <w:rFonts w:hAnsi="宋体" w:hint="eastAsia"/>
        </w:rPr>
        <w:t>成交供应商</w:t>
      </w:r>
      <w:r>
        <w:rPr>
          <w:rFonts w:ascii="宋体" w:hAnsi="宋体" w:cs="宋体" w:hint="eastAsia"/>
          <w:kern w:val="0"/>
          <w:szCs w:val="21"/>
        </w:rPr>
        <w:t>并签订政府采购合同，也可以重新开展采购活动。拒绝签订政府采购</w:t>
      </w:r>
      <w:r>
        <w:rPr>
          <w:rFonts w:ascii="宋体" w:hAnsi="宋体" w:cs="宋体" w:hint="eastAsia"/>
          <w:kern w:val="0"/>
          <w:szCs w:val="21"/>
        </w:rPr>
        <w:lastRenderedPageBreak/>
        <w:t>合同的成交供应商不得参加对该项目重新开展的采购活动。</w:t>
      </w:r>
    </w:p>
    <w:p w:rsidR="00E41BA3" w:rsidRDefault="00B24EB9">
      <w:pPr>
        <w:spacing w:line="380" w:lineRule="exact"/>
        <w:ind w:firstLineChars="200" w:firstLine="422"/>
        <w:rPr>
          <w:rFonts w:ascii="宋体" w:hAnsi="宋体"/>
          <w:b/>
          <w:szCs w:val="21"/>
        </w:rPr>
      </w:pPr>
      <w:r>
        <w:rPr>
          <w:rFonts w:hint="eastAsia"/>
          <w:b/>
        </w:rPr>
        <w:t>15.3</w:t>
      </w:r>
      <w:r>
        <w:rPr>
          <w:rFonts w:ascii="宋体" w:hAnsi="宋体" w:cs="宋体" w:hint="eastAsia"/>
          <w:kern w:val="0"/>
          <w:szCs w:val="21"/>
        </w:rPr>
        <w:t>成交供应商拒绝签订政府采购合同的</w:t>
      </w:r>
      <w:r>
        <w:rPr>
          <w:rFonts w:hint="eastAsia"/>
          <w:b/>
        </w:rPr>
        <w:t>，其保证金将不予退还，并上缴国库，给采购人造成其损失的，还应当赔偿损失，并作为不良行为记录在案</w:t>
      </w:r>
      <w:r>
        <w:rPr>
          <w:rFonts w:hAnsi="宋体" w:hint="eastAsia"/>
          <w:b/>
        </w:rPr>
        <w:t>。</w:t>
      </w:r>
    </w:p>
    <w:p w:rsidR="00E41BA3" w:rsidRDefault="00B24EB9">
      <w:pPr>
        <w:spacing w:line="400" w:lineRule="exact"/>
        <w:ind w:leftChars="200" w:left="420" w:firstLineChars="50" w:firstLine="105"/>
        <w:rPr>
          <w:rFonts w:ascii="宋体" w:hAnsi="宋体"/>
          <w:b/>
          <w:szCs w:val="21"/>
        </w:rPr>
      </w:pPr>
      <w:r>
        <w:rPr>
          <w:rFonts w:ascii="宋体" w:hAnsi="宋体" w:hint="eastAsia"/>
          <w:b/>
          <w:szCs w:val="21"/>
        </w:rPr>
        <w:t>九、适用法律</w:t>
      </w:r>
    </w:p>
    <w:p w:rsidR="00E41BA3" w:rsidRDefault="00B24EB9">
      <w:pPr>
        <w:spacing w:line="400" w:lineRule="exact"/>
        <w:ind w:leftChars="200" w:left="420" w:firstLineChars="50" w:firstLine="105"/>
        <w:rPr>
          <w:rFonts w:ascii="宋体" w:hAnsi="宋体"/>
          <w:szCs w:val="21"/>
        </w:rPr>
      </w:pPr>
      <w:r>
        <w:rPr>
          <w:rFonts w:ascii="宋体" w:hAnsi="宋体" w:hint="eastAsia"/>
          <w:szCs w:val="21"/>
        </w:rPr>
        <w:t>16.采购当事人的一切活动均适用于《中华人民共和国政府采购法》及相关规定。最终谈判结束后，</w:t>
      </w:r>
    </w:p>
    <w:p w:rsidR="00E41BA3" w:rsidRDefault="00B24EB9">
      <w:pPr>
        <w:spacing w:line="400" w:lineRule="exact"/>
        <w:rPr>
          <w:rFonts w:ascii="宋体" w:hAnsi="宋体"/>
          <w:szCs w:val="21"/>
        </w:rPr>
      </w:pPr>
      <w:r>
        <w:rPr>
          <w:rFonts w:ascii="宋体" w:hAnsi="宋体" w:hint="eastAsia"/>
          <w:szCs w:val="21"/>
        </w:rPr>
        <w:t>谈判小组不得再与谈判供应商进行任何形式的商谈。</w:t>
      </w:r>
    </w:p>
    <w:p w:rsidR="00E41BA3" w:rsidRDefault="00B24EB9">
      <w:pPr>
        <w:spacing w:line="400" w:lineRule="exact"/>
        <w:rPr>
          <w:rFonts w:ascii="宋体" w:hAnsi="宋体"/>
          <w:b/>
          <w:szCs w:val="21"/>
        </w:rPr>
      </w:pPr>
      <w:r>
        <w:rPr>
          <w:rFonts w:ascii="宋体" w:hAnsi="宋体" w:hint="eastAsia"/>
          <w:b/>
          <w:szCs w:val="21"/>
        </w:rPr>
        <w:t>十、其他事项</w:t>
      </w:r>
    </w:p>
    <w:p w:rsidR="00E41BA3" w:rsidRDefault="00B24EB9">
      <w:pPr>
        <w:pStyle w:val="aa"/>
        <w:spacing w:line="340" w:lineRule="exact"/>
        <w:ind w:firstLineChars="98" w:firstLine="207"/>
        <w:rPr>
          <w:rFonts w:hAnsi="宋体"/>
          <w:b/>
          <w:szCs w:val="20"/>
        </w:rPr>
      </w:pPr>
      <w:r>
        <w:rPr>
          <w:rFonts w:hAnsi="宋体" w:hint="eastAsia"/>
          <w:b/>
        </w:rPr>
        <w:t>17.1.解释权</w:t>
      </w:r>
    </w:p>
    <w:p w:rsidR="00E41BA3" w:rsidRDefault="00B24EB9">
      <w:pPr>
        <w:pStyle w:val="aa"/>
        <w:spacing w:line="340" w:lineRule="exact"/>
        <w:ind w:firstLineChars="100" w:firstLine="202"/>
        <w:rPr>
          <w:rFonts w:hAnsi="宋体"/>
          <w:spacing w:val="-4"/>
        </w:rPr>
      </w:pPr>
      <w:r>
        <w:rPr>
          <w:rFonts w:hAnsi="宋体" w:hint="eastAsia"/>
          <w:spacing w:val="-4"/>
        </w:rPr>
        <w:t>本</w:t>
      </w:r>
      <w:r>
        <w:rPr>
          <w:rFonts w:hAnsi="宋体" w:hint="eastAsia"/>
          <w:b/>
        </w:rPr>
        <w:t>竞争性</w:t>
      </w:r>
      <w:r>
        <w:rPr>
          <w:rFonts w:hAnsi="宋体" w:hint="eastAsia"/>
          <w:spacing w:val="-4"/>
        </w:rPr>
        <w:t>谈判文件解释权属本中心。</w:t>
      </w:r>
    </w:p>
    <w:p w:rsidR="00E41BA3" w:rsidRDefault="00B24EB9">
      <w:pPr>
        <w:pStyle w:val="aa"/>
        <w:spacing w:line="340" w:lineRule="exact"/>
        <w:ind w:firstLineChars="98" w:firstLine="207"/>
        <w:rPr>
          <w:rFonts w:hAnsi="宋体"/>
        </w:rPr>
      </w:pPr>
      <w:r>
        <w:rPr>
          <w:rFonts w:hAnsi="宋体" w:hint="eastAsia"/>
          <w:b/>
        </w:rPr>
        <w:t>17.2.有关事宜</w:t>
      </w:r>
    </w:p>
    <w:p w:rsidR="00E41BA3" w:rsidRDefault="00B24EB9">
      <w:pPr>
        <w:pStyle w:val="aa"/>
        <w:spacing w:line="340" w:lineRule="exact"/>
        <w:ind w:firstLine="309"/>
        <w:rPr>
          <w:rFonts w:hAnsi="宋体"/>
        </w:rPr>
      </w:pPr>
      <w:r>
        <w:rPr>
          <w:rFonts w:hAnsi="宋体" w:hint="eastAsia"/>
        </w:rPr>
        <w:t>所有与本</w:t>
      </w:r>
      <w:r>
        <w:rPr>
          <w:rFonts w:hAnsi="宋体" w:hint="eastAsia"/>
          <w:b/>
        </w:rPr>
        <w:t>竞争性</w:t>
      </w:r>
      <w:r>
        <w:rPr>
          <w:rFonts w:hAnsi="宋体" w:hint="eastAsia"/>
        </w:rPr>
        <w:t>谈判文件有关的函件请按下列通讯地址联系：</w:t>
      </w:r>
    </w:p>
    <w:p w:rsidR="00E41BA3" w:rsidRDefault="00B24EB9">
      <w:pPr>
        <w:pStyle w:val="aa"/>
        <w:spacing w:line="340" w:lineRule="exact"/>
        <w:ind w:firstLine="840"/>
        <w:rPr>
          <w:rFonts w:hAnsi="宋体"/>
        </w:rPr>
      </w:pPr>
      <w:r>
        <w:rPr>
          <w:rFonts w:hAnsi="宋体" w:hint="eastAsia"/>
        </w:rPr>
        <w:t>广西壮族自治区政府采购中心</w:t>
      </w:r>
    </w:p>
    <w:p w:rsidR="00E41BA3" w:rsidRDefault="00B24EB9">
      <w:pPr>
        <w:pStyle w:val="aa"/>
        <w:tabs>
          <w:tab w:val="left" w:pos="1990"/>
        </w:tabs>
        <w:spacing w:line="340" w:lineRule="exact"/>
        <w:ind w:firstLine="824"/>
        <w:rPr>
          <w:rFonts w:hAnsi="宋体"/>
          <w:u w:val="single"/>
        </w:rPr>
      </w:pPr>
      <w:r>
        <w:rPr>
          <w:rFonts w:hAnsi="宋体" w:hint="eastAsia"/>
        </w:rPr>
        <w:t>邮政编码：530011</w:t>
      </w:r>
    </w:p>
    <w:p w:rsidR="00E41BA3" w:rsidRDefault="00B24EB9">
      <w:pPr>
        <w:pStyle w:val="aa"/>
        <w:tabs>
          <w:tab w:val="left" w:pos="1990"/>
        </w:tabs>
        <w:spacing w:line="340" w:lineRule="exact"/>
        <w:ind w:firstLine="824"/>
        <w:rPr>
          <w:rFonts w:hAnsi="宋体"/>
          <w:spacing w:val="-4"/>
        </w:rPr>
      </w:pPr>
      <w:r>
        <w:rPr>
          <w:rFonts w:hAnsi="宋体" w:hint="eastAsia"/>
        </w:rPr>
        <w:t>通讯地址：南宁市朝阳路</w:t>
      </w:r>
      <w:r>
        <w:rPr>
          <w:rFonts w:hAnsi="宋体"/>
        </w:rPr>
        <w:t>63</w:t>
      </w:r>
      <w:r>
        <w:rPr>
          <w:rFonts w:hAnsi="宋体" w:hint="eastAsia"/>
        </w:rPr>
        <w:t>号</w:t>
      </w:r>
    </w:p>
    <w:p w:rsidR="00E41BA3" w:rsidRDefault="00B24EB9">
      <w:pPr>
        <w:pStyle w:val="aa"/>
        <w:spacing w:line="340" w:lineRule="exact"/>
        <w:ind w:firstLine="824"/>
        <w:rPr>
          <w:rFonts w:hAnsi="宋体"/>
        </w:rPr>
      </w:pPr>
      <w:r>
        <w:rPr>
          <w:rFonts w:hAnsi="宋体" w:hint="eastAsia"/>
        </w:rPr>
        <w:t>电    话：0771—5309289</w:t>
      </w:r>
    </w:p>
    <w:p w:rsidR="00E41BA3" w:rsidRDefault="00B24EB9">
      <w:pPr>
        <w:pStyle w:val="aa"/>
        <w:tabs>
          <w:tab w:val="left" w:pos="1990"/>
        </w:tabs>
        <w:spacing w:line="340" w:lineRule="exact"/>
        <w:ind w:firstLine="824"/>
        <w:rPr>
          <w:rFonts w:hAnsi="宋体"/>
        </w:rPr>
      </w:pPr>
      <w:r>
        <w:rPr>
          <w:rFonts w:hAnsi="宋体" w:hint="eastAsia"/>
        </w:rPr>
        <w:t>传    真：0771-5309311</w:t>
      </w:r>
    </w:p>
    <w:p w:rsidR="00E41BA3" w:rsidRDefault="00E41BA3">
      <w:pPr>
        <w:spacing w:line="340" w:lineRule="exact"/>
        <w:jc w:val="center"/>
        <w:rPr>
          <w:rFonts w:ascii="仿宋_GB2312" w:eastAsia="仿宋_GB2312" w:hAnsi="宋体"/>
          <w:b/>
          <w:sz w:val="32"/>
          <w:szCs w:val="32"/>
        </w:rPr>
      </w:pPr>
    </w:p>
    <w:p w:rsidR="00E41BA3" w:rsidRDefault="00E41BA3">
      <w:pPr>
        <w:spacing w:line="26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仿宋_GB2312" w:eastAsia="仿宋_GB2312"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B24EB9">
      <w:pPr>
        <w:spacing w:line="400" w:lineRule="exact"/>
        <w:jc w:val="center"/>
        <w:rPr>
          <w:rFonts w:ascii="黑体" w:eastAsia="黑体" w:hAnsi="宋体"/>
          <w:b/>
          <w:sz w:val="32"/>
          <w:szCs w:val="32"/>
        </w:rPr>
      </w:pPr>
      <w:r>
        <w:rPr>
          <w:rFonts w:ascii="黑体" w:eastAsia="黑体" w:hAnsi="宋体"/>
          <w:b/>
          <w:sz w:val="32"/>
          <w:szCs w:val="32"/>
        </w:rPr>
        <w:br w:type="page"/>
      </w: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B24EB9">
      <w:pPr>
        <w:spacing w:line="620" w:lineRule="exact"/>
        <w:jc w:val="center"/>
        <w:rPr>
          <w:rFonts w:ascii="仿宋_GB2312" w:eastAsia="仿宋_GB2312" w:hAnsi="宋体"/>
          <w:b/>
          <w:sz w:val="44"/>
          <w:szCs w:val="44"/>
        </w:rPr>
      </w:pPr>
      <w:r>
        <w:rPr>
          <w:rFonts w:ascii="仿宋_GB2312" w:eastAsia="仿宋_GB2312" w:hAnsi="宋体" w:hint="eastAsia"/>
          <w:b/>
          <w:sz w:val="44"/>
          <w:szCs w:val="44"/>
        </w:rPr>
        <w:t>第三章  采购需求</w:t>
      </w:r>
    </w:p>
    <w:p w:rsidR="00E41BA3" w:rsidRDefault="00B24EB9">
      <w:pPr>
        <w:spacing w:line="440" w:lineRule="exact"/>
        <w:jc w:val="center"/>
        <w:rPr>
          <w:rFonts w:ascii="仿宋_GB2312" w:eastAsia="仿宋_GB2312" w:hAnsi="宋体"/>
          <w:b/>
          <w:sz w:val="32"/>
          <w:szCs w:val="32"/>
        </w:rPr>
      </w:pPr>
      <w:r>
        <w:rPr>
          <w:rFonts w:ascii="宋体" w:hAnsi="宋体"/>
          <w:b/>
          <w:szCs w:val="21"/>
        </w:rPr>
        <w:br w:type="page"/>
      </w:r>
      <w:r>
        <w:rPr>
          <w:rFonts w:ascii="仿宋_GB2312" w:eastAsia="仿宋_GB2312" w:hAnsi="宋体" w:hint="eastAsia"/>
          <w:b/>
          <w:sz w:val="32"/>
          <w:szCs w:val="32"/>
        </w:rPr>
        <w:lastRenderedPageBreak/>
        <w:t>采购项目技术规格、参数及要求</w:t>
      </w:r>
    </w:p>
    <w:p w:rsidR="00E41BA3" w:rsidRDefault="00B24EB9">
      <w:pPr>
        <w:tabs>
          <w:tab w:val="left" w:pos="180"/>
          <w:tab w:val="left" w:pos="1620"/>
        </w:tabs>
        <w:spacing w:line="500" w:lineRule="exact"/>
        <w:ind w:firstLineChars="200" w:firstLine="420"/>
        <w:rPr>
          <w:rFonts w:ascii="宋体" w:hAnsi="宋体"/>
          <w:szCs w:val="21"/>
          <w:u w:val="single"/>
        </w:rPr>
      </w:pPr>
      <w:r>
        <w:rPr>
          <w:rFonts w:ascii="宋体" w:hAnsi="宋体" w:hint="eastAsia"/>
          <w:szCs w:val="21"/>
        </w:rPr>
        <w:t>一、项目编号：</w:t>
      </w:r>
      <w:r>
        <w:t>GXZC2020-J1-000831-CGZX</w:t>
      </w:r>
    </w:p>
    <w:p w:rsidR="00E41BA3" w:rsidRDefault="00B24EB9">
      <w:pPr>
        <w:tabs>
          <w:tab w:val="left" w:pos="180"/>
          <w:tab w:val="left" w:pos="1620"/>
        </w:tabs>
        <w:spacing w:line="500" w:lineRule="exact"/>
        <w:ind w:firstLineChars="200" w:firstLine="420"/>
        <w:rPr>
          <w:rFonts w:ascii="宋体" w:hAnsi="宋体"/>
          <w:szCs w:val="21"/>
          <w:u w:val="single"/>
        </w:rPr>
      </w:pPr>
      <w:r>
        <w:rPr>
          <w:rFonts w:ascii="宋体" w:hAnsi="宋体" w:hint="eastAsia"/>
          <w:szCs w:val="21"/>
        </w:rPr>
        <w:t>二、项目类别：</w:t>
      </w:r>
      <w:r>
        <w:rPr>
          <w:rFonts w:ascii="宋体" w:hAnsi="宋体" w:hint="eastAsia"/>
          <w:szCs w:val="21"/>
          <w:u w:val="single"/>
        </w:rPr>
        <w:t>货物类</w:t>
      </w:r>
    </w:p>
    <w:p w:rsidR="00E41BA3" w:rsidRDefault="00B24EB9">
      <w:pPr>
        <w:tabs>
          <w:tab w:val="left" w:pos="180"/>
          <w:tab w:val="left" w:pos="1620"/>
        </w:tabs>
        <w:spacing w:line="500" w:lineRule="exact"/>
        <w:ind w:firstLineChars="200" w:firstLine="420"/>
        <w:rPr>
          <w:rFonts w:ascii="宋体" w:hAnsi="宋体"/>
          <w:szCs w:val="21"/>
        </w:rPr>
      </w:pPr>
      <w:r>
        <w:rPr>
          <w:rFonts w:ascii="宋体" w:hAnsi="宋体" w:hint="eastAsia"/>
          <w:szCs w:val="21"/>
        </w:rPr>
        <w:t>三、采购需求一览表</w:t>
      </w:r>
    </w:p>
    <w:p w:rsidR="00E41BA3" w:rsidRDefault="00B24EB9">
      <w:pPr>
        <w:spacing w:line="500" w:lineRule="exact"/>
        <w:ind w:firstLineChars="200" w:firstLine="420"/>
        <w:rPr>
          <w:rFonts w:ascii="宋体" w:hAnsi="宋体"/>
          <w:szCs w:val="21"/>
        </w:rPr>
      </w:pPr>
      <w:r>
        <w:rPr>
          <w:rFonts w:ascii="宋体" w:hAnsi="宋体" w:hint="eastAsia"/>
          <w:szCs w:val="21"/>
        </w:rPr>
        <w:t>四、本项目采购预算：</w:t>
      </w:r>
      <w:r>
        <w:rPr>
          <w:rFonts w:hint="eastAsia"/>
          <w:b/>
          <w:szCs w:val="21"/>
          <w:u w:val="single"/>
        </w:rPr>
        <w:t>156.9275</w:t>
      </w:r>
      <w:r>
        <w:rPr>
          <w:rFonts w:ascii="宋体" w:cs="宋体" w:hint="eastAsia"/>
          <w:b/>
          <w:kern w:val="0"/>
          <w:szCs w:val="21"/>
          <w:lang w:val="zh-CN"/>
        </w:rPr>
        <w:t>万元</w:t>
      </w:r>
    </w:p>
    <w:p w:rsidR="00E41BA3" w:rsidRDefault="00B24EB9">
      <w:r>
        <w:rPr>
          <w:rFonts w:ascii="宋体" w:hAnsi="宋体" w:cs="宋体" w:hint="eastAsia"/>
          <w:szCs w:val="21"/>
        </w:rPr>
        <w:t xml:space="preserve">    五、</w:t>
      </w:r>
      <w:r>
        <w:rPr>
          <w:rFonts w:ascii="宋体" w:hAnsi="宋体" w:hint="eastAsia"/>
          <w:bCs/>
          <w:kern w:val="0"/>
          <w:szCs w:val="21"/>
        </w:rPr>
        <w:t>本一览表技术参数及性能（配置）要求及售后服务及其他要求中标明星号“★”的参数或要求为必须响应的实质性要求，未标明星号的参数及售后服务及其他要求仅为可谈判的参考要求。</w:t>
      </w:r>
    </w:p>
    <w:p w:rsidR="00E41BA3" w:rsidRDefault="00E41BA3"/>
    <w:p w:rsidR="00E41BA3" w:rsidRDefault="00E41BA3"/>
    <w:tbl>
      <w:tblPr>
        <w:tblW w:w="8948" w:type="dxa"/>
        <w:tblInd w:w="91" w:type="dxa"/>
        <w:tblLayout w:type="fixed"/>
        <w:tblLook w:val="04A0"/>
      </w:tblPr>
      <w:tblGrid>
        <w:gridCol w:w="715"/>
        <w:gridCol w:w="1245"/>
        <w:gridCol w:w="884"/>
        <w:gridCol w:w="884"/>
        <w:gridCol w:w="5220"/>
      </w:tblGrid>
      <w:tr w:rsidR="00E41BA3">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1245" w:type="dxa"/>
            <w:tcBorders>
              <w:top w:val="single" w:sz="4" w:space="0" w:color="auto"/>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货物名称</w:t>
            </w:r>
          </w:p>
        </w:tc>
        <w:tc>
          <w:tcPr>
            <w:tcW w:w="884" w:type="dxa"/>
            <w:tcBorders>
              <w:top w:val="single" w:sz="4" w:space="0" w:color="auto"/>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计量单位</w:t>
            </w:r>
          </w:p>
        </w:tc>
        <w:tc>
          <w:tcPr>
            <w:tcW w:w="884" w:type="dxa"/>
            <w:tcBorders>
              <w:top w:val="single" w:sz="4" w:space="0" w:color="auto"/>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数量</w:t>
            </w:r>
          </w:p>
        </w:tc>
        <w:tc>
          <w:tcPr>
            <w:tcW w:w="5220" w:type="dxa"/>
            <w:tcBorders>
              <w:top w:val="single" w:sz="4" w:space="0" w:color="auto"/>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rPr>
                <w:rFonts w:asciiTheme="minorEastAsia" w:eastAsiaTheme="minorEastAsia" w:hAnsiTheme="minorEastAsia" w:cs="宋体"/>
                <w:kern w:val="0"/>
                <w:szCs w:val="21"/>
              </w:rPr>
            </w:pPr>
            <w:r>
              <w:rPr>
                <w:rFonts w:ascii="宋体" w:hAnsi="宋体" w:hint="eastAsia"/>
                <w:bCs/>
                <w:kern w:val="0"/>
                <w:szCs w:val="21"/>
              </w:rPr>
              <w:t>技术参数及性能（配置）要求</w:t>
            </w:r>
          </w:p>
        </w:tc>
      </w:tr>
      <w:tr w:rsidR="00E41BA3">
        <w:trPr>
          <w:trHeight w:val="720"/>
        </w:trPr>
        <w:tc>
          <w:tcPr>
            <w:tcW w:w="8948" w:type="dxa"/>
            <w:gridSpan w:val="5"/>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一、办公设备采购</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kern w:val="0"/>
                <w:szCs w:val="21"/>
              </w:rPr>
              <w:t>1</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一体式计算机</w:t>
            </w:r>
          </w:p>
          <w:p w:rsidR="00E41BA3" w:rsidRDefault="00E41BA3">
            <w:pPr>
              <w:widowControl/>
              <w:spacing w:line="360" w:lineRule="exact"/>
              <w:jc w:val="left"/>
              <w:textAlignment w:val="center"/>
              <w:rPr>
                <w:rFonts w:asciiTheme="minorEastAsia" w:eastAsiaTheme="minorEastAsia" w:hAnsiTheme="minorEastAsia" w:cs="宋体"/>
                <w:szCs w:val="21"/>
              </w:rPr>
            </w:pP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台</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szCs w:val="21"/>
              </w:rPr>
              <w:t>100</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一、硬件部分：</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★1、产品类型: 商用一体电脑；</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2、显示器：23.8寸低蓝光反射显示屏幕，分辨率≥1920x1080；</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★3、处理器：须英特尔八核处理器，I7-9700或更高配置，主频≥3.6G，缓存≥12M；</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★4、主板：英特尔芯片组，300系列或更高配置，6个USB（至少原生4*USB 3.1）接口，1个HDMI-out输出接口、1个串口、1个麦克风和1个耳机接口；主板集成高清显卡，集成10/100M/1000M 自适应以太网卡，可配备同品牌网络防雷器，防雷器通过权威部门检测认可，竞标须提供省级以上检测机构出具的相关检测报告。</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★5、显卡：高清2G独立显卡；</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★6、内存:8G DDR4 2666 MHZ；</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★7、硬盘:1TB 机械+128G SSD固态硬盘，具有硬盘减震设计；</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8、无线设备：支持WIFI+蓝牙4.0；</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9、供货增配耳机:7.1声道头戴式耳机，品牌不限；</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10、电源：120W 节能电源</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11、键鼠：USB防水抗菌键盘，USB光电鼠标；</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★12、系统：出厂预装win正版操作系统，不接受二次开机安装；</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★13、竞标须提供计算机以下功能</w:t>
            </w:r>
            <w:r>
              <w:rPr>
                <w:rFonts w:asciiTheme="minorEastAsia" w:eastAsiaTheme="minorEastAsia" w:hAnsiTheme="minorEastAsia" w:cs="宋体" w:hint="eastAsia"/>
                <w:b/>
                <w:kern w:val="0"/>
                <w:szCs w:val="21"/>
              </w:rPr>
              <w:t>或同类型功能</w:t>
            </w:r>
            <w:r>
              <w:rPr>
                <w:rFonts w:asciiTheme="minorEastAsia" w:eastAsiaTheme="minorEastAsia" w:hAnsiTheme="minorEastAsia" w:cs="宋体" w:hint="eastAsia"/>
                <w:kern w:val="0"/>
                <w:szCs w:val="21"/>
              </w:rPr>
              <w:t>证明文件：（1）硬件结构体系合理优化技术、（2）计算机静</w:t>
            </w:r>
            <w:r>
              <w:rPr>
                <w:rFonts w:asciiTheme="minorEastAsia" w:eastAsiaTheme="minorEastAsia" w:hAnsiTheme="minorEastAsia" w:cs="宋体" w:hint="eastAsia"/>
                <w:kern w:val="0"/>
                <w:szCs w:val="21"/>
              </w:rPr>
              <w:lastRenderedPageBreak/>
              <w:t>电除尘技术、（3）计算机硬盘减震结构技术；</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14、外观：新一代纤薄金属外观一体机，全新</w:t>
            </w:r>
            <w:r>
              <w:rPr>
                <w:rFonts w:asciiTheme="minorEastAsia" w:eastAsiaTheme="minorEastAsia" w:hAnsiTheme="minorEastAsia" w:cs="宋体"/>
                <w:kern w:val="0"/>
                <w:szCs w:val="21"/>
              </w:rPr>
              <w:t>的背包式ID设计，背部金属拉丝工艺</w:t>
            </w:r>
            <w:r>
              <w:rPr>
                <w:rFonts w:asciiTheme="minorEastAsia" w:eastAsiaTheme="minorEastAsia" w:hAnsiTheme="minorEastAsia" w:cs="宋体" w:hint="eastAsia"/>
                <w:kern w:val="0"/>
                <w:szCs w:val="21"/>
              </w:rPr>
              <w:t xml:space="preserve">，超窄边框，金属底座，摆放稳固； </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主板集成硬盘保护，增量传输功能，具备断线提示、断点续传功能，支持动态显示网络故障点；所有功能基于Windows平台，方便操作；可创建200个以上的还原点；集成网页过滤功能，可控制学生机是否能上网，或者设定机房内计算机内外网的访问黑白名单；支持软硬件资产报表导出功能，方便管理。可实时监控受控端软硬件信息；支持禁用客户端USB接口及光驱（可将键鼠排除在外）、监控受控端ARP攻击，结束受控端恶意进程。</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★二、出厂预装以下云管理软件：</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1.可统计学校计算机基本信息，包括学生与教师计算机名称、网络、操信息作系统版本、登录用户、进程信息、网络共享信息、登录时间、开机启动项、当前状态等信息。</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2.自动扫描并完整记录每台终端软硬件资产信息，详尽记录资产变更信息，可自定义资产属性进行辅助信息管理；当软硬件资产出现变动的时候可通过邮件等方式设置报警；可以将资产信息通过excel 表的形式导出。（竞标须提供功能截图）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3.记录用户桌面或计算机的运行情况，可查看每个机器的CPU、内存、C盘容量、上传流量、下载流量的一天平均值。（竞标须提供功能截图）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4.详细记录终端性能参数的变动情况，方便管理员对学生终端更新换代做出性能评估。</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5.设置cpu，内存，磁盘空间，网络流出，流入流量超过阀值后提示报警，支持图标闪烁，声音，邮件等报警方式。（竞标须提供功能截图）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6.检测局域网非法接入的计算机名称，IP、MAC地址,并给出报警。按部门名称，用户名称，ip地址，日期时间显示报警内容；对指定软件进程监控是否实时运行中，没有运行的记录报警日志。</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为了保证计算机以及云桌面数据以及系统的安全，可防止未经授权的存储设备接入到终端上。可以通过管理软件配置整个网络内只有经过授权的U盘才可以接入，可以设置注册过的U盘的权限严格的移动存储管理机</w:t>
            </w:r>
            <w:r>
              <w:rPr>
                <w:rFonts w:asciiTheme="minorEastAsia" w:eastAsiaTheme="minorEastAsia" w:hAnsiTheme="minorEastAsia" w:cs="宋体" w:hint="eastAsia"/>
                <w:kern w:val="0"/>
                <w:szCs w:val="21"/>
              </w:rPr>
              <w:lastRenderedPageBreak/>
              <w:t>制，可以设置外设的详细权限(创建、读取、写入、重命名、删除)。（竞标须提供功能截图）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8.支持同时对多个终端或者桌面进行监控，可同时对一组计算机进行集中监控，可设置屏幕轮流监控，可实时查看单个桌面或者终端的的屏幕快照； </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9.性能监控，可实时以图表的形式显示出终端的CPU/内存使用率，数据下载或上传流量。存储的分区以及使用情况。终端在线机器的监控状况。</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网站访问控制：为了净化绿色上网的使用环境，学校管理员可以灵活定义黑白名单,对被管理计算机的网络访问进行审计和控制,并可以通过设定网页敏感字符的方式，限制用户对非法网站网页的有效网络访问。可以控制是否允许用户的上网具体时间。（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在没有安装客户端的软件终端准入控制系统客户端的主机，对其采取安全隔离措施，使其网络设备不能正常工作，从而无法成功接入到内部网络中。可通过网页重定向方式，指向服务端下载安装客户端。（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12.对接入外网的终端实现监控，如:可以设置接入外网的机器重启计算机、锁定本机鼠标键盘、断开互联网后自动恢复，弹出警告信息等。</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13.详细记录教师终端访问网页的记录，分析网页总数量，游戏数量，新闻数量，使用某游戏等软件的数量等；可以详细记录客户端运行程序记录，分析教师的工作效率，实现绩效考核或人力资源优化参考； </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14.可记录本机上所有文档操作信息，包所有文档的创建、访问、修改、复制、移动、删除、恢复、重命名等操作；支持按部门，用户明，关键字，日期查询。（竞标须提供功能截图）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15.可完成内外网或跨网段对终端机器或桌面单个或者批量远程开机、关机、重启、注销。</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16.可发送文件（文件夹）到每个或指定的终端端，在发送完成后可完成打开、安装、打开所在目录，提交系统还原保存等操作，发送完成后有提示信息。另外，管理员可以远程操作查看终端机器所有文件，可以上传、下载、删除、远程执行终端的文件；</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17.电源管理，支持可以设置不同的时间段，让单个或者多个用户桌面或计算机在某个时间段关机、关闭显示</w:t>
            </w:r>
            <w:r>
              <w:rPr>
                <w:rFonts w:asciiTheme="minorEastAsia" w:eastAsiaTheme="minorEastAsia" w:hAnsiTheme="minorEastAsia" w:cs="宋体" w:hint="eastAsia"/>
                <w:kern w:val="0"/>
                <w:szCs w:val="21"/>
              </w:rPr>
              <w:lastRenderedPageBreak/>
              <w:t>器、休眠等功能，可对节能绩效按部门以图表的形式显示出来。管理员可自定义离开终端一定时间段后，自动关闭显示器，自动关闭硬盘，自动待机。（竞标须提供功能截图）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18.学生可启动故障报备程序对系统进行健康监测，对系统进行自动修复，修复失败后进行故障报备到管理员，管理员根据情况分配给工程师维护解决问题。 </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19.管理员可远程修改指定的终端机器的屏幕分辨率、计算机名称、系统日期时间、网络参数（IP地址等）、操作系统还原配置。（竞标须提供功能截图）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20.可以控制某学生或教师实现如下管理：锁定鼠标键盘、锁定注册表、禁止新安装软件、锁定IP修改、锁定任务管理器、禁止设备管理器。</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21.有详细的权限分级策略，可设置管理用户可管理某些指定的组或者用户。可以设置管理员细分的功能策略。如：终端维护、资产管理、外设管理、行为管理等等。（竞标须提供功能截图）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22.管理员可以远程卸载客户端，且可以设置或者重置卸载密码。终端用户没有卸载密码的情况下无法卸载或者退出客户端。管理端服务器、数据库以及管理控制台必须为集成的一体化的安装包，可以单独安装在一台服务器上，也可以分别安装在三台服务器上实现管理。</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三、质量和服务保证：</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★1、须提供竞标产品3C认证。</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2、提供竞标产品省级以上检测机构出具的平均无故障时间（MTBF）≥95万小时认证；</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3、提供产品制造厂商ISO50001能源管理体系认证证书、CCCS客户联络中心标准体系钻石五星级认证；</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★4、为保障竞标产品的质量及售后服务，竞标人如非生产厂家，</w:t>
            </w:r>
            <w:r>
              <w:rPr>
                <w:rFonts w:asciiTheme="minorEastAsia" w:eastAsiaTheme="minorEastAsia" w:hAnsiTheme="minorEastAsia" w:cs="宋体" w:hint="eastAsia"/>
                <w:b/>
                <w:kern w:val="0"/>
                <w:szCs w:val="21"/>
              </w:rPr>
              <w:t>竞标时如有请</w:t>
            </w:r>
            <w:r w:rsidR="0002046A">
              <w:rPr>
                <w:rFonts w:asciiTheme="minorEastAsia" w:eastAsiaTheme="minorEastAsia" w:hAnsiTheme="minorEastAsia" w:cs="宋体" w:hint="eastAsia"/>
                <w:b/>
                <w:kern w:val="0"/>
                <w:szCs w:val="21"/>
              </w:rPr>
              <w:t>提供</w:t>
            </w:r>
            <w:r>
              <w:rPr>
                <w:rFonts w:asciiTheme="minorEastAsia" w:eastAsiaTheme="minorEastAsia" w:hAnsiTheme="minorEastAsia" w:cs="宋体" w:hint="eastAsia"/>
                <w:b/>
                <w:kern w:val="0"/>
                <w:szCs w:val="21"/>
              </w:rPr>
              <w:t>，交货时</w:t>
            </w:r>
            <w:r>
              <w:rPr>
                <w:rFonts w:asciiTheme="minorEastAsia" w:eastAsiaTheme="minorEastAsia" w:hAnsiTheme="minorEastAsia" w:cs="宋体" w:hint="eastAsia"/>
                <w:kern w:val="0"/>
                <w:szCs w:val="21"/>
              </w:rPr>
              <w:t>提供原厂针对本项目的供货证明和售后服务承诺函原件。</w:t>
            </w:r>
          </w:p>
          <w:p w:rsidR="00E41BA3" w:rsidRDefault="00B24EB9">
            <w:pPr>
              <w:widowControl/>
              <w:spacing w:line="360" w:lineRule="exact"/>
              <w:jc w:val="left"/>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四、售后服务：原厂3年免费保修服务,下1自然日上门修复（节假日不休），免人力＋部件费用,所有部件均为电脑原厂部件。</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2</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台式计算机</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台</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szCs w:val="21"/>
              </w:rPr>
              <w:t>50</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一、硬件部分：</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★1、CPU：英特尔处理器，第九代酷睿六核I5-9400或以上，主频≥2.9GHz；</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★2、内存：≥8G DDR4 2666MHZ，不少于2个DIMM插槽； </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★3、硬盘：≥1000G SATA3机械硬盘，原厂支持双硬盘位，带硬盘减震设计；</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★4、主板：英特尔芯片组， B300及以上芯片组,与主机同品牌；扩展≥1个PCI-E*16、≥1个PCI-E*1、≥1个PCI；不占用扩展插槽或增加外设，扩展第二串口和并口；主板集成10/100M/1000M 自适应以太网卡，可配备同品牌网络防雷器，防雷器通过权威部门检测认可，提供省级以上检测机构出具的相关检测报告。  </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★5、显卡：2G高清独立显卡；</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★6、显示器：≥21.5寸LED显示器，分辨率≥1920*1080，显示器具有低蓝光功能，保护用眼安全。</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7、键鼠：USB光电鼠标、键盘，键盘防水且自带导水孔；</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8、机箱：顶置电源开关，机箱侧板、硬盘、光驱、扩展卡免工具拆卸，机型体积不大于15L; ≥8个USB接口，至少6个原生 USB3.1接口；整机防尘等级不低于国际标准IP5X级；</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★9、竞标产品低噪音设计，声压级《10.5dB(A)，提供省级以上检测机构出具的相关检验证明。</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★10、电源：200W节能电源；</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★11、提供计算机以下功能</w:t>
            </w:r>
            <w:r>
              <w:rPr>
                <w:rFonts w:asciiTheme="minorEastAsia" w:eastAsiaTheme="minorEastAsia" w:hAnsiTheme="minorEastAsia" w:cs="宋体" w:hint="eastAsia"/>
                <w:b/>
                <w:kern w:val="0"/>
                <w:szCs w:val="21"/>
              </w:rPr>
              <w:t>或同类型功能</w:t>
            </w:r>
            <w:r>
              <w:rPr>
                <w:rFonts w:asciiTheme="minorEastAsia" w:eastAsiaTheme="minorEastAsia" w:hAnsiTheme="minorEastAsia" w:cs="宋体" w:hint="eastAsia"/>
                <w:kern w:val="0"/>
                <w:szCs w:val="21"/>
              </w:rPr>
              <w:t>证明文件：（1）硬件结构体系合理优化技术、（2）计算机静电除尘技术、（3）计算机硬盘减震结构技术；</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12、有基于Windows平台一键同传功能；方便操作主板集成硬盘保护，增量传输功能，具备断线提示、断点续传功能，支持动态显示网络故障点；</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13、出厂预安装Windows正版操作系统，操作系统不接受开机二次安装，需体现在装箱清单内。</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★二、出厂预装以下云管理软件：</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1.可统计学校计算机基本信息，包括学生与教师计算机名称、网络、操信息作系统版本、登录用户、进程信息、网络共享信息、登录时间、开机启动项、当前状态等信息。</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2.自动扫描并完整记录每台终端软硬件资产信息，详尽记录资产变更信息，可自定义资产属性进行辅助信息管理；当软硬件资产出现变动的时候可通过邮件等方式设置报警；可以将资产信息通过excel 表的形式导出。（竞标须提供功能截图）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3.记录用户桌面或计算机的运行情况，可查看每个机器的CPU、内存、C盘容量、上传流量、下载流量的一天</w:t>
            </w:r>
            <w:r>
              <w:rPr>
                <w:rFonts w:asciiTheme="minorEastAsia" w:eastAsiaTheme="minorEastAsia" w:hAnsiTheme="minorEastAsia" w:cs="宋体" w:hint="eastAsia"/>
                <w:kern w:val="0"/>
                <w:szCs w:val="21"/>
              </w:rPr>
              <w:lastRenderedPageBreak/>
              <w:t>平均值。（竞标须提供功能截图）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4.详细记录终端性能参数的变动情况，方便管理员对学生终端更新换代做出性能评估。</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5.设置cpu，内存，磁盘空间，网络流出，流入流量超过阀值后提示报警，支持图标闪烁，声音，邮件等报警方式。（竞标须提供功能截图）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6.检测局域网非法接入的计算机名称，IP、MAC地址,并给出报警。按部门名称，用户名称，ip地址，日期时间显示报警内容；对指定软件进程监控是否实时运行中，没有运行的记录报警日志。</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为了保证计算机以及云桌面数据以及系统的安全，可防止未经授权的存储设备接入到终端上。可以通过管理软件配置整个网络内只有经过授权的U盘才可以接入，可以设置注册过的U盘的权限严格的移动存储管理机制，可以设置外设的详细权限(创建、读取、写入、重命名、删除)。（（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8.支持同时对多个终端或者桌面进行监控，可同时对一组计算机进行集中监控，可设置屏幕轮流监控，可实时查看单个桌面或者终端的的屏幕快照； </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9.性能监控，可实时以图表的形式显示出终端的CPU/内存使用率，数据下载或上传流量。存储的分区以及使用情况。终端在线机器的监控状况。</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网站访问控制：为了净化绿色上网的使用环境，学校管理员可以灵活定义黑白名单,对被管理计算机的网络访问进行审计和控制,并可以通过设定网页敏感字符的方式，限制用户对非法网站网页的有效网络访问。可以控制是否允许用户的上网具体时间。（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在没有安装客户端的软件终端准入控制系统客户端的主机，对其采取安全隔离措施，使其网络设备不能正常工作，从而无法成功接入到内部网络中。可通过网页重定向方式，指向服务端下载安装客户端。（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12.对接入外网的终端实现监控，如:可以设置接入外网的机器重启计算机、锁定本机鼠标键盘、断开互联网后自动恢复，弹出警告信息等。</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13.详细记录教师终端访问网页的记录，分析网页总数量，游戏数量，新闻数量，使用某游戏等软件的数量等；可以详细记录客户端运行程序记录，分析教师的工作效</w:t>
            </w:r>
            <w:r>
              <w:rPr>
                <w:rFonts w:asciiTheme="minorEastAsia" w:eastAsiaTheme="minorEastAsia" w:hAnsiTheme="minorEastAsia" w:cs="宋体" w:hint="eastAsia"/>
                <w:kern w:val="0"/>
                <w:szCs w:val="21"/>
              </w:rPr>
              <w:lastRenderedPageBreak/>
              <w:t xml:space="preserve">率，实现绩效考核或人力资源优化参考； </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14.可记录本机上所有文档操作信息，包所有文档的创建、访问、修改、复制、移动、删除、恢复、重命名等操作；支持按部门，用户明，关键字，日期查询。（竞标须提供功能截图）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15.可完成内外网或跨网段对终端机器或桌面单个或者批量远程开机、关机、重启、注销。</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16.可发送文件（文件夹）到每个或指定的终端端，在发送完成后可完成打开、安装、打开所在目录，提交系统还原保存等操作，发送完成后有提示信息。另外，管理员可以远程操作查看终端机器所有文件，可以上传、下载、删除、远程执行终端的文件；</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电源管理，支持可以设置不同的时间段，让单个或者多个用户桌面或计算机在某个时间段关机、关闭显示器、休眠等功能，可对节能绩效按部门以图表的形式显示出来。管理员可自定义离开终端一定时间段后，自动关闭显示器，自动关闭硬盘，自动待机。（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18.学生可启动故障报备程序对系统进行健康监测，对系统进行自动修复，修复失败后进行故障报备到管理员，管理员根据情况分配给工程师维护解决问题。 </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19.管理员可远程修改指定的终端机器的屏幕分辨率、计算机名称、系统日期时间、网络参数（IP地址等）、操作系统还原配置。（竞标须提供功能截图）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20.可以控制某学生或教师实现如下管理：锁定鼠标键盘、锁定注册表、禁止新安装软件、锁定IP修改、锁定任务管理器、禁止设备管理器。</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21.有详细的权限分级策略，可设置管理用户可管理某些指定的组或者用户。可以设置管理员细分的功能策略。如：终端维护、资产管理、外设管理、行为管理等等。（竞标须提供功能截图）</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22.管理员可以远程卸载客户端，且可以设置或者重置卸载密码。终端用户没有卸载密码的情况下无法卸载或者退出客户端。管理端服务器、数据库以及管理控制台必须为集成的一体化的安装包，可以单独安装在一台服务器上，也可以分别安装在三台服务器上实现管理。</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三、质量和服务保证：</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★1、须提供竞标产品3C认证。</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2、提供竞标产品省级以上检测机构出具的平均无故障</w:t>
            </w:r>
            <w:r>
              <w:rPr>
                <w:rFonts w:asciiTheme="minorEastAsia" w:eastAsiaTheme="minorEastAsia" w:hAnsiTheme="minorEastAsia" w:cs="宋体" w:hint="eastAsia"/>
                <w:kern w:val="0"/>
                <w:szCs w:val="21"/>
              </w:rPr>
              <w:lastRenderedPageBreak/>
              <w:t>时间（MTBF）≥95万小时认证；</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3、提供产品制造厂商ISO50001能源管理体系认证证书、CCCS客户联络中心标准体系钻石五星级认证；</w:t>
            </w:r>
          </w:p>
          <w:p w:rsidR="00E41BA3" w:rsidRDefault="00B24EB9">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★4、为保障竞标产品的质量及售后服务，竞标人如非生产厂家，</w:t>
            </w:r>
            <w:r>
              <w:rPr>
                <w:rFonts w:asciiTheme="minorEastAsia" w:eastAsiaTheme="minorEastAsia" w:hAnsiTheme="minorEastAsia" w:cs="宋体" w:hint="eastAsia"/>
                <w:b/>
                <w:kern w:val="0"/>
                <w:szCs w:val="21"/>
              </w:rPr>
              <w:t>竞标时如有请</w:t>
            </w:r>
            <w:r w:rsidR="00C55A14">
              <w:rPr>
                <w:rFonts w:asciiTheme="minorEastAsia" w:eastAsiaTheme="minorEastAsia" w:hAnsiTheme="minorEastAsia" w:cs="宋体" w:hint="eastAsia"/>
                <w:b/>
                <w:kern w:val="0"/>
                <w:szCs w:val="21"/>
              </w:rPr>
              <w:t>提供</w:t>
            </w:r>
            <w:r>
              <w:rPr>
                <w:rFonts w:asciiTheme="minorEastAsia" w:eastAsiaTheme="minorEastAsia" w:hAnsiTheme="minorEastAsia" w:cs="宋体" w:hint="eastAsia"/>
                <w:b/>
                <w:kern w:val="0"/>
                <w:szCs w:val="21"/>
              </w:rPr>
              <w:t>，交货时</w:t>
            </w:r>
            <w:r>
              <w:rPr>
                <w:rFonts w:asciiTheme="minorEastAsia" w:eastAsiaTheme="minorEastAsia" w:hAnsiTheme="minorEastAsia" w:cs="宋体" w:hint="eastAsia"/>
                <w:kern w:val="0"/>
                <w:szCs w:val="21"/>
              </w:rPr>
              <w:t>提供原厂针对本项目的供货证明和售后服务承诺函原件。</w:t>
            </w:r>
          </w:p>
          <w:p w:rsidR="00E41BA3" w:rsidRDefault="00B24EB9">
            <w:pPr>
              <w:widowControl/>
              <w:spacing w:line="360" w:lineRule="exact"/>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四、售后服务：原厂3年免费保修服务,下1自然日上门修复（节假日不休），免人力＋部件费用,所有部件均为电脑原厂部件。</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3</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投影仪</w:t>
            </w:r>
          </w:p>
          <w:p w:rsidR="00E41BA3" w:rsidRDefault="00E41BA3">
            <w:pPr>
              <w:pStyle w:val="Style1"/>
              <w:spacing w:line="360" w:lineRule="exact"/>
              <w:rPr>
                <w:rFonts w:asciiTheme="minorEastAsia" w:eastAsiaTheme="minorEastAsia" w:hAnsiTheme="minorEastAsia"/>
                <w:szCs w:val="21"/>
              </w:rPr>
            </w:pP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台</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szCs w:val="21"/>
              </w:rPr>
              <w:t>1</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1、数字光学处理投影技术或LCD技术；</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2、光源技术：蓝核固态激光模组，纯蓝色激光光源，光源不含Hg；</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3、镜头： 投射比范围覆盖1.38-2.13；</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4、宽高比：默认16：9，自动匹配16:10/4:3多种影像比例；</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5、亮度≥5500 ANSI；</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6、对比度≥3000000：1；</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7、标准分辨率：1920×1080；</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8、色彩：与REC709标准色域的比值≥100%</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9、3D技术：多种3D模式，支持DLP link3D;3DTVPLAY立体投影，支持蓝光3D视频播放，支持3D课堂；</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10、变焦比：1.5X。</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11、支持镜头位移：水平±6.3%，垂直±7.8%/水平±4.8%，垂直±7.9%；支持水平/垂直方向梯形校正以及边角校正；</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12、接口要求：VGA接口：VGA输入x 2, VGA 输出 x 1;HDMI接口x2其中一个接口支持MHL无线功能; 音频：音频输入 RCA x1,音频输入（mini-jack） x 1，S-Video in x1；RS232 x 1;支持网络远程控制接口：RJ45 x 1；USB接口：（Type A）x1，USB接口：（Type Mini B）x1；麦克风输入x1；12V电源输出接口x 1（用于控制幕布）.</w:t>
            </w:r>
          </w:p>
          <w:p w:rsidR="00E41BA3" w:rsidRDefault="00B24EB9">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13、视频兼容格式：HDTV (720p, 1080i), SDTV (480i/p, 576i/p)Full NTSC, PAL PAL-M,PAL-N, SECAM；</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14、通过InstaShow笔记本无需安装任何驱动可进行无线投影，选配同品牌无线模块，通过无线网络传输电脑/手机/pad等设备上音视频信号到投影机端投射，支持安卓/IOS/WINDOWS系统，1080P可流畅传输，可将移</w:t>
            </w:r>
            <w:r>
              <w:rPr>
                <w:rFonts w:asciiTheme="minorEastAsia" w:eastAsiaTheme="minorEastAsia" w:hAnsiTheme="minorEastAsia" w:hint="eastAsia"/>
                <w:szCs w:val="21"/>
              </w:rPr>
              <w:lastRenderedPageBreak/>
              <w:t>动端小屏幕完全映射到投影机大画面上，机台附有隐藏的空间；</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15、网络功能：</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网络信息发布：通过网络功能能够在整个校园范围内使用投影机发布文本数据，发布音视频文件，信息沟通更加便捷有效；</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网络监控：通过一台计算机就可以监视连在局域网中的所有投影机；</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投影排程功能：内建分布式管理软件（MDA），可通过一台电脑后台设定校园内所有投影机按不同时间段需求集中控制投影机；可以设置投影仪在预定的时间开机、关机或切换至指定输入信号源；</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16、零秒快速开关机设计；</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17、光源寿命：默认模式下≥20000小时。</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18、内置扬声器：≥10W，音量可通过遥控器调节.</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19、智能ECO管理模式，环境温度超过35度自动切换成节能模式；</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20、支持360度投影、支持7X24小时不间断运行；</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21、功耗：低功耗设计，工作功率≤400W，待机功率≤0.5W</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22、工作噪音： 35分贝（正常模式）32分贝（节能模式）</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23、机身参考重量：≥13.8</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24、系统过热保护：自动检测工作温度，超过上限温度自动提示并自动待机；</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25、质保期：整机质保3年，DMD质保5年；</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26、</w:t>
            </w:r>
            <w:r>
              <w:rPr>
                <w:rFonts w:asciiTheme="minorEastAsia" w:eastAsiaTheme="minorEastAsia" w:hAnsiTheme="minorEastAsia" w:cs="宋体" w:hint="eastAsia"/>
                <w:b/>
                <w:kern w:val="0"/>
                <w:szCs w:val="21"/>
              </w:rPr>
              <w:t>竞标时如有请提供，交货时须</w:t>
            </w:r>
            <w:r>
              <w:rPr>
                <w:rFonts w:asciiTheme="minorEastAsia" w:eastAsiaTheme="minorEastAsia" w:hAnsiTheme="minorEastAsia" w:cs="宋体" w:hint="eastAsia"/>
                <w:kern w:val="0"/>
                <w:szCs w:val="21"/>
              </w:rPr>
              <w:t>提供</w:t>
            </w:r>
            <w:r>
              <w:rPr>
                <w:rFonts w:asciiTheme="minorEastAsia" w:eastAsiaTheme="minorEastAsia" w:hAnsiTheme="minorEastAsia" w:hint="eastAsia"/>
                <w:szCs w:val="21"/>
              </w:rPr>
              <w:t>生产厂家服务承诺函、供货证明原件、3C证书、CQC节能、环保认证证书（加盖公章）；</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27、供货提供广西区内厂家官方授权维修服务站证明文件。</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4</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szCs w:val="21"/>
              </w:rPr>
              <w:t>48</w:t>
            </w:r>
            <w:r>
              <w:rPr>
                <w:rFonts w:asciiTheme="minorEastAsia" w:eastAsiaTheme="minorEastAsia" w:hAnsiTheme="minorEastAsia" w:cs="宋体" w:hint="eastAsia"/>
                <w:szCs w:val="21"/>
              </w:rPr>
              <w:t>口三层交换机</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台</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szCs w:val="21"/>
              </w:rPr>
              <w:t>10</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spacing w:line="360" w:lineRule="exact"/>
              <w:rPr>
                <w:rFonts w:asciiTheme="minorEastAsia" w:eastAsiaTheme="minorEastAsia" w:hAnsiTheme="minorEastAsia" w:cs="宋体"/>
                <w:szCs w:val="21"/>
              </w:rPr>
            </w:pPr>
            <w:r>
              <w:rPr>
                <w:rFonts w:asciiTheme="minorEastAsia" w:eastAsiaTheme="minorEastAsia" w:hAnsiTheme="minorEastAsia" w:cs="宋体"/>
                <w:szCs w:val="21"/>
              </w:rPr>
              <w:t xml:space="preserve">1. </w:t>
            </w:r>
            <w:r>
              <w:rPr>
                <w:rFonts w:asciiTheme="minorEastAsia" w:eastAsiaTheme="minorEastAsia" w:hAnsiTheme="minorEastAsia" w:cs="宋体" w:hint="eastAsia"/>
                <w:szCs w:val="21"/>
              </w:rPr>
              <w:t>★交换容量≥</w:t>
            </w:r>
            <w:r>
              <w:rPr>
                <w:rFonts w:asciiTheme="minorEastAsia" w:eastAsiaTheme="minorEastAsia" w:hAnsiTheme="minorEastAsia" w:cs="宋体"/>
                <w:szCs w:val="21"/>
              </w:rPr>
              <w:t>3Tbps</w:t>
            </w:r>
            <w:r>
              <w:rPr>
                <w:rFonts w:asciiTheme="minorEastAsia" w:eastAsiaTheme="minorEastAsia" w:hAnsiTheme="minorEastAsia" w:cs="宋体" w:hint="eastAsia"/>
                <w:szCs w:val="21"/>
              </w:rPr>
              <w:t>，转发性能≥</w:t>
            </w:r>
            <w:r>
              <w:rPr>
                <w:rFonts w:asciiTheme="minorEastAsia" w:eastAsiaTheme="minorEastAsia" w:hAnsiTheme="minorEastAsia" w:cs="宋体"/>
                <w:szCs w:val="21"/>
              </w:rPr>
              <w:t>140Mpps</w:t>
            </w:r>
            <w:r>
              <w:rPr>
                <w:rFonts w:asciiTheme="minorEastAsia" w:eastAsiaTheme="minorEastAsia" w:hAnsiTheme="minorEastAsia" w:cs="宋体" w:hint="eastAsia"/>
                <w:szCs w:val="21"/>
              </w:rPr>
              <w:t>。</w:t>
            </w:r>
          </w:p>
          <w:p w:rsidR="00E41BA3" w:rsidRDefault="00B24EB9">
            <w:pPr>
              <w:spacing w:line="360" w:lineRule="exact"/>
              <w:rPr>
                <w:rFonts w:asciiTheme="minorEastAsia" w:eastAsiaTheme="minorEastAsia" w:hAnsiTheme="minorEastAsia" w:cs="宋体"/>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支持</w:t>
            </w:r>
            <w:r>
              <w:rPr>
                <w:rFonts w:asciiTheme="minorEastAsia" w:eastAsiaTheme="minorEastAsia" w:hAnsiTheme="minorEastAsia" w:cs="宋体"/>
                <w:szCs w:val="21"/>
              </w:rPr>
              <w:t>DHCP Snooping trust;</w:t>
            </w:r>
            <w:r>
              <w:rPr>
                <w:rFonts w:asciiTheme="minorEastAsia" w:eastAsiaTheme="minorEastAsia" w:hAnsiTheme="minorEastAsia" w:cs="宋体" w:hint="eastAsia"/>
                <w:szCs w:val="21"/>
              </w:rPr>
              <w:t>支持用户间的二层隔离，用于减轻网关</w:t>
            </w:r>
            <w:r>
              <w:rPr>
                <w:rFonts w:asciiTheme="minorEastAsia" w:eastAsiaTheme="minorEastAsia" w:hAnsiTheme="minorEastAsia" w:cs="宋体"/>
                <w:szCs w:val="21"/>
              </w:rPr>
              <w:t>ARP</w:t>
            </w:r>
            <w:r>
              <w:rPr>
                <w:rFonts w:asciiTheme="minorEastAsia" w:eastAsiaTheme="minorEastAsia" w:hAnsiTheme="minorEastAsia" w:cs="宋体" w:hint="eastAsia"/>
                <w:szCs w:val="21"/>
              </w:rPr>
              <w:t>处理负担，降低网关受</w:t>
            </w:r>
            <w:r>
              <w:rPr>
                <w:rFonts w:asciiTheme="minorEastAsia" w:eastAsiaTheme="minorEastAsia" w:hAnsiTheme="minorEastAsia" w:cs="宋体"/>
                <w:szCs w:val="21"/>
              </w:rPr>
              <w:t>ARP</w:t>
            </w:r>
            <w:r>
              <w:rPr>
                <w:rFonts w:asciiTheme="minorEastAsia" w:eastAsiaTheme="minorEastAsia" w:hAnsiTheme="minorEastAsia" w:cs="宋体" w:hint="eastAsia"/>
                <w:szCs w:val="21"/>
              </w:rPr>
              <w:t>攻击的风险，支持</w:t>
            </w:r>
            <w:r>
              <w:rPr>
                <w:rFonts w:asciiTheme="minorEastAsia" w:eastAsiaTheme="minorEastAsia" w:hAnsiTheme="minorEastAsia" w:cs="宋体"/>
                <w:szCs w:val="21"/>
              </w:rPr>
              <w:t>802.1X</w:t>
            </w:r>
            <w:r>
              <w:rPr>
                <w:rFonts w:asciiTheme="minorEastAsia" w:eastAsiaTheme="minorEastAsia" w:hAnsiTheme="minorEastAsia" w:cs="宋体" w:hint="eastAsia"/>
                <w:szCs w:val="21"/>
              </w:rPr>
              <w:t>；</w:t>
            </w:r>
          </w:p>
          <w:p w:rsidR="00E41BA3" w:rsidRDefault="00B24EB9">
            <w:pPr>
              <w:spacing w:line="360" w:lineRule="exact"/>
              <w:rPr>
                <w:rFonts w:asciiTheme="minorEastAsia" w:eastAsiaTheme="minorEastAsia" w:hAnsiTheme="minorEastAsia" w:cs="宋体"/>
                <w:szCs w:val="21"/>
              </w:rPr>
            </w:pPr>
            <w:r>
              <w:rPr>
                <w:rFonts w:asciiTheme="minorEastAsia" w:eastAsiaTheme="minorEastAsia" w:hAnsiTheme="minorEastAsia" w:cs="宋体"/>
                <w:szCs w:val="21"/>
              </w:rPr>
              <w:t>3.</w:t>
            </w:r>
            <w:r>
              <w:rPr>
                <w:rFonts w:asciiTheme="minorEastAsia" w:eastAsiaTheme="minorEastAsia" w:hAnsiTheme="minorEastAsia" w:cs="宋体" w:hint="eastAsia"/>
                <w:szCs w:val="21"/>
              </w:rPr>
              <w:t>支持完善的以太</w:t>
            </w:r>
            <w:r>
              <w:rPr>
                <w:rFonts w:asciiTheme="minorEastAsia" w:eastAsiaTheme="minorEastAsia" w:hAnsiTheme="minorEastAsia" w:cs="宋体"/>
                <w:szCs w:val="21"/>
              </w:rPr>
              <w:t>OAM(IEEE 802.3ah/802.1ag)</w:t>
            </w:r>
            <w:r>
              <w:rPr>
                <w:rFonts w:asciiTheme="minorEastAsia" w:eastAsiaTheme="minorEastAsia" w:hAnsiTheme="minorEastAsia" w:cs="宋体" w:hint="eastAsia"/>
                <w:szCs w:val="21"/>
              </w:rPr>
              <w:t>，用于快速检测链路故障；</w:t>
            </w:r>
          </w:p>
          <w:p w:rsidR="00E41BA3" w:rsidRDefault="00B24EB9">
            <w:pPr>
              <w:spacing w:line="360" w:lineRule="exact"/>
              <w:rPr>
                <w:rFonts w:asciiTheme="minorEastAsia" w:eastAsiaTheme="minorEastAsia" w:hAnsiTheme="minorEastAsia" w:cs="宋体"/>
                <w:szCs w:val="21"/>
              </w:rPr>
            </w:pPr>
            <w:r>
              <w:rPr>
                <w:rFonts w:asciiTheme="minorEastAsia" w:eastAsiaTheme="minorEastAsia" w:hAnsiTheme="minorEastAsia" w:cs="宋体"/>
                <w:szCs w:val="21"/>
              </w:rPr>
              <w:t>4.MAC</w:t>
            </w:r>
            <w:r>
              <w:rPr>
                <w:rFonts w:asciiTheme="minorEastAsia" w:eastAsiaTheme="minorEastAsia" w:hAnsiTheme="minorEastAsia" w:cs="宋体" w:hint="eastAsia"/>
                <w:szCs w:val="21"/>
              </w:rPr>
              <w:t>地址≥</w:t>
            </w:r>
            <w:r>
              <w:rPr>
                <w:rFonts w:asciiTheme="minorEastAsia" w:eastAsiaTheme="minorEastAsia" w:hAnsiTheme="minorEastAsia" w:cs="宋体"/>
                <w:szCs w:val="21"/>
              </w:rPr>
              <w:t>8K</w:t>
            </w:r>
            <w:r>
              <w:rPr>
                <w:rFonts w:asciiTheme="minorEastAsia" w:eastAsiaTheme="minorEastAsia" w:hAnsiTheme="minorEastAsia" w:cs="宋体" w:hint="eastAsia"/>
                <w:szCs w:val="21"/>
              </w:rPr>
              <w:t>，</w:t>
            </w:r>
            <w:r>
              <w:rPr>
                <w:rFonts w:asciiTheme="minorEastAsia" w:eastAsiaTheme="minorEastAsia" w:hAnsiTheme="minorEastAsia" w:cs="宋体"/>
                <w:szCs w:val="21"/>
              </w:rPr>
              <w:t>VLAN</w:t>
            </w:r>
            <w:r>
              <w:rPr>
                <w:rFonts w:asciiTheme="minorEastAsia" w:eastAsiaTheme="minorEastAsia" w:hAnsiTheme="minorEastAsia" w:cs="宋体" w:hint="eastAsia"/>
                <w:szCs w:val="21"/>
              </w:rPr>
              <w:t>支持</w:t>
            </w:r>
            <w:r>
              <w:rPr>
                <w:rFonts w:asciiTheme="minorEastAsia" w:eastAsiaTheme="minorEastAsia" w:hAnsiTheme="minorEastAsia" w:cs="宋体"/>
                <w:szCs w:val="21"/>
              </w:rPr>
              <w:t>4k</w:t>
            </w:r>
            <w:r>
              <w:rPr>
                <w:rFonts w:asciiTheme="minorEastAsia" w:eastAsiaTheme="minorEastAsia" w:hAnsiTheme="minorEastAsia" w:cs="宋体" w:hint="eastAsia"/>
                <w:szCs w:val="21"/>
              </w:rPr>
              <w:t>；</w:t>
            </w:r>
          </w:p>
          <w:p w:rsidR="00E41BA3" w:rsidRDefault="00B24EB9">
            <w:pPr>
              <w:spacing w:line="360" w:lineRule="exact"/>
              <w:rPr>
                <w:rFonts w:asciiTheme="minorEastAsia" w:eastAsiaTheme="minorEastAsia" w:hAnsiTheme="minorEastAsia" w:cs="宋体"/>
                <w:szCs w:val="21"/>
              </w:rPr>
            </w:pPr>
            <w:r>
              <w:rPr>
                <w:rFonts w:asciiTheme="minorEastAsia" w:eastAsiaTheme="minorEastAsia" w:hAnsiTheme="minorEastAsia" w:cs="宋体"/>
                <w:szCs w:val="21"/>
              </w:rPr>
              <w:t>5.</w:t>
            </w:r>
            <w:r>
              <w:rPr>
                <w:rFonts w:asciiTheme="minorEastAsia" w:eastAsiaTheme="minorEastAsia" w:hAnsiTheme="minorEastAsia" w:cs="宋体" w:hint="eastAsia"/>
                <w:szCs w:val="21"/>
              </w:rPr>
              <w:t>支持</w:t>
            </w:r>
            <w:r>
              <w:rPr>
                <w:rFonts w:asciiTheme="minorEastAsia" w:eastAsiaTheme="minorEastAsia" w:hAnsiTheme="minorEastAsia" w:cs="宋体"/>
                <w:szCs w:val="21"/>
              </w:rPr>
              <w:t>G.8032</w:t>
            </w:r>
            <w:r>
              <w:rPr>
                <w:rFonts w:asciiTheme="minorEastAsia" w:eastAsiaTheme="minorEastAsia" w:hAnsiTheme="minorEastAsia" w:cs="宋体" w:hint="eastAsia"/>
                <w:szCs w:val="21"/>
              </w:rPr>
              <w:t>和</w:t>
            </w:r>
            <w:r>
              <w:rPr>
                <w:rFonts w:asciiTheme="minorEastAsia" w:eastAsiaTheme="minorEastAsia" w:hAnsiTheme="minorEastAsia" w:cs="宋体"/>
                <w:szCs w:val="21"/>
              </w:rPr>
              <w:t>SEP</w:t>
            </w:r>
            <w:r>
              <w:rPr>
                <w:rFonts w:asciiTheme="minorEastAsia" w:eastAsiaTheme="minorEastAsia" w:hAnsiTheme="minorEastAsia" w:cs="宋体" w:hint="eastAsia"/>
                <w:szCs w:val="21"/>
              </w:rPr>
              <w:t>环网技术；</w:t>
            </w:r>
          </w:p>
          <w:p w:rsidR="00E41BA3" w:rsidRDefault="00B24EB9">
            <w:pPr>
              <w:spacing w:line="360" w:lineRule="exact"/>
              <w:rPr>
                <w:rFonts w:asciiTheme="minorEastAsia" w:eastAsiaTheme="minorEastAsia" w:hAnsiTheme="minorEastAsia" w:cs="宋体"/>
                <w:szCs w:val="21"/>
              </w:rPr>
            </w:pPr>
            <w:r>
              <w:rPr>
                <w:rFonts w:asciiTheme="minorEastAsia" w:eastAsiaTheme="minorEastAsia" w:hAnsiTheme="minorEastAsia" w:cs="宋体"/>
                <w:szCs w:val="21"/>
              </w:rPr>
              <w:lastRenderedPageBreak/>
              <w:t>6.</w:t>
            </w:r>
            <w:r>
              <w:rPr>
                <w:rFonts w:asciiTheme="minorEastAsia" w:eastAsiaTheme="minorEastAsia" w:hAnsiTheme="minorEastAsia" w:cs="宋体" w:hint="eastAsia"/>
                <w:szCs w:val="21"/>
              </w:rPr>
              <w:t>支持堆叠，主机堆叠数不小于</w:t>
            </w:r>
            <w:r>
              <w:rPr>
                <w:rFonts w:asciiTheme="minorEastAsia" w:eastAsiaTheme="minorEastAsia" w:hAnsiTheme="minorEastAsia" w:cs="宋体"/>
                <w:szCs w:val="21"/>
              </w:rPr>
              <w:t>9</w:t>
            </w:r>
            <w:r>
              <w:rPr>
                <w:rFonts w:asciiTheme="minorEastAsia" w:eastAsiaTheme="minorEastAsia" w:hAnsiTheme="minorEastAsia" w:cs="宋体" w:hint="eastAsia"/>
                <w:szCs w:val="21"/>
              </w:rPr>
              <w:t>台；</w:t>
            </w:r>
          </w:p>
          <w:p w:rsidR="00E41BA3" w:rsidRDefault="00B24EB9">
            <w:pPr>
              <w:spacing w:line="360" w:lineRule="exact"/>
              <w:rPr>
                <w:rFonts w:asciiTheme="minorEastAsia" w:eastAsiaTheme="minorEastAsia" w:hAnsiTheme="minorEastAsia" w:cs="宋体"/>
                <w:szCs w:val="21"/>
              </w:rPr>
            </w:pPr>
            <w:r>
              <w:rPr>
                <w:rFonts w:asciiTheme="minorEastAsia" w:eastAsiaTheme="minorEastAsia" w:hAnsiTheme="minorEastAsia" w:cs="宋体"/>
                <w:szCs w:val="21"/>
              </w:rPr>
              <w:t>7 .</w:t>
            </w:r>
            <w:r>
              <w:rPr>
                <w:rFonts w:asciiTheme="minorEastAsia" w:eastAsiaTheme="minorEastAsia" w:hAnsiTheme="minorEastAsia" w:cs="宋体" w:hint="eastAsia"/>
                <w:szCs w:val="21"/>
              </w:rPr>
              <w:t>支持纵向虚拟化技术类似技术；</w:t>
            </w:r>
          </w:p>
          <w:p w:rsidR="00E41BA3" w:rsidRDefault="00B24EB9">
            <w:pPr>
              <w:spacing w:line="360" w:lineRule="exact"/>
              <w:rPr>
                <w:rFonts w:asciiTheme="minorEastAsia" w:eastAsiaTheme="minorEastAsia" w:hAnsiTheme="minorEastAsia" w:cs="宋体"/>
                <w:szCs w:val="21"/>
              </w:rPr>
            </w:pPr>
            <w:r>
              <w:rPr>
                <w:rFonts w:asciiTheme="minorEastAsia" w:eastAsiaTheme="minorEastAsia" w:hAnsiTheme="minorEastAsia" w:cs="宋体"/>
                <w:szCs w:val="21"/>
              </w:rPr>
              <w:t>8.</w:t>
            </w:r>
            <w:r>
              <w:rPr>
                <w:rFonts w:asciiTheme="minorEastAsia" w:eastAsiaTheme="minorEastAsia" w:hAnsiTheme="minorEastAsia" w:cs="宋体" w:hint="eastAsia"/>
                <w:szCs w:val="21"/>
              </w:rPr>
              <w:t>支持业务端口</w:t>
            </w:r>
            <w:r>
              <w:rPr>
                <w:rFonts w:asciiTheme="minorEastAsia" w:eastAsiaTheme="minorEastAsia" w:hAnsiTheme="minorEastAsia" w:cs="宋体"/>
                <w:szCs w:val="21"/>
              </w:rPr>
              <w:t>10KV</w:t>
            </w:r>
            <w:r>
              <w:rPr>
                <w:rFonts w:asciiTheme="minorEastAsia" w:eastAsiaTheme="minorEastAsia" w:hAnsiTheme="minorEastAsia" w:cs="宋体" w:hint="eastAsia"/>
                <w:szCs w:val="21"/>
              </w:rPr>
              <w:t>防雷；</w:t>
            </w:r>
          </w:p>
          <w:p w:rsidR="00E41BA3" w:rsidRDefault="00B24EB9">
            <w:pPr>
              <w:spacing w:line="360" w:lineRule="exact"/>
              <w:rPr>
                <w:rFonts w:asciiTheme="minorEastAsia" w:eastAsiaTheme="minorEastAsia" w:hAnsiTheme="minorEastAsia" w:cs="宋体"/>
                <w:kern w:val="0"/>
                <w:szCs w:val="21"/>
              </w:rPr>
            </w:pPr>
            <w:r>
              <w:rPr>
                <w:rFonts w:asciiTheme="minorEastAsia" w:eastAsiaTheme="minorEastAsia" w:hAnsiTheme="minorEastAsia" w:cs="宋体"/>
                <w:szCs w:val="21"/>
              </w:rPr>
              <w:t>9.</w:t>
            </w:r>
            <w:r>
              <w:rPr>
                <w:rFonts w:asciiTheme="minorEastAsia" w:eastAsiaTheme="minorEastAsia" w:hAnsiTheme="minorEastAsia" w:cs="宋体" w:hint="eastAsia"/>
                <w:szCs w:val="21"/>
              </w:rPr>
              <w:t>配置：</w:t>
            </w:r>
            <w:r>
              <w:rPr>
                <w:rFonts w:asciiTheme="minorEastAsia" w:eastAsiaTheme="minorEastAsia" w:hAnsiTheme="minorEastAsia" w:cs="宋体"/>
                <w:szCs w:val="21"/>
              </w:rPr>
              <w:t>48</w:t>
            </w:r>
            <w:r>
              <w:rPr>
                <w:rFonts w:asciiTheme="minorEastAsia" w:eastAsiaTheme="minorEastAsia" w:hAnsiTheme="minorEastAsia" w:cs="宋体" w:hint="eastAsia"/>
                <w:szCs w:val="21"/>
              </w:rPr>
              <w:t>个</w:t>
            </w:r>
            <w:r>
              <w:rPr>
                <w:rFonts w:asciiTheme="minorEastAsia" w:eastAsiaTheme="minorEastAsia" w:hAnsiTheme="minorEastAsia" w:cs="宋体"/>
                <w:szCs w:val="21"/>
              </w:rPr>
              <w:t>10/100/1000Base-T</w:t>
            </w:r>
            <w:r>
              <w:rPr>
                <w:rFonts w:asciiTheme="minorEastAsia" w:eastAsiaTheme="minorEastAsia" w:hAnsiTheme="minorEastAsia" w:cs="宋体" w:hint="eastAsia"/>
                <w:szCs w:val="21"/>
              </w:rPr>
              <w:t>和</w:t>
            </w:r>
            <w:r>
              <w:rPr>
                <w:rFonts w:asciiTheme="minorEastAsia" w:eastAsiaTheme="minorEastAsia" w:hAnsiTheme="minorEastAsia" w:cs="宋体"/>
                <w:szCs w:val="21"/>
              </w:rPr>
              <w:t>4</w:t>
            </w:r>
            <w:r>
              <w:rPr>
                <w:rFonts w:asciiTheme="minorEastAsia" w:eastAsiaTheme="minorEastAsia" w:hAnsiTheme="minorEastAsia" w:cs="宋体" w:hint="eastAsia"/>
                <w:szCs w:val="21"/>
              </w:rPr>
              <w:t>个</w:t>
            </w:r>
            <w:r>
              <w:rPr>
                <w:rFonts w:asciiTheme="minorEastAsia" w:eastAsiaTheme="minorEastAsia" w:hAnsiTheme="minorEastAsia" w:cs="宋体"/>
                <w:szCs w:val="21"/>
              </w:rPr>
              <w:t>100/1000Base-X SFP</w:t>
            </w:r>
            <w:r>
              <w:rPr>
                <w:rFonts w:asciiTheme="minorEastAsia" w:eastAsiaTheme="minorEastAsia" w:hAnsiTheme="minorEastAsia" w:cs="宋体" w:hint="eastAsia"/>
                <w:szCs w:val="21"/>
              </w:rPr>
              <w:t>接口（非</w:t>
            </w:r>
            <w:r>
              <w:rPr>
                <w:rFonts w:asciiTheme="minorEastAsia" w:eastAsiaTheme="minorEastAsia" w:hAnsiTheme="minorEastAsia" w:cs="宋体"/>
                <w:szCs w:val="21"/>
              </w:rPr>
              <w:t>combo</w:t>
            </w:r>
            <w:r>
              <w:rPr>
                <w:rFonts w:asciiTheme="minorEastAsia" w:eastAsiaTheme="minorEastAsia" w:hAnsiTheme="minorEastAsia" w:cs="宋体" w:hint="eastAsia"/>
                <w:szCs w:val="21"/>
              </w:rPr>
              <w:t>口）。</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5</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szCs w:val="21"/>
              </w:rPr>
              <w:t>16</w:t>
            </w:r>
            <w:r>
              <w:rPr>
                <w:rFonts w:asciiTheme="minorEastAsia" w:eastAsiaTheme="minorEastAsia" w:hAnsiTheme="minorEastAsia" w:cs="宋体" w:hint="eastAsia"/>
                <w:szCs w:val="21"/>
              </w:rPr>
              <w:t>口交换机</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台</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szCs w:val="21"/>
              </w:rPr>
              <w:t>5</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spacing w:line="360" w:lineRule="exact"/>
              <w:rPr>
                <w:rFonts w:asciiTheme="minorEastAsia" w:eastAsiaTheme="minorEastAsia" w:hAnsiTheme="minorEastAsia" w:cs="宋体"/>
                <w:szCs w:val="21"/>
              </w:rPr>
            </w:pPr>
            <w:r>
              <w:rPr>
                <w:rFonts w:asciiTheme="minorEastAsia" w:eastAsiaTheme="minorEastAsia" w:hAnsiTheme="minorEastAsia" w:cs="宋体"/>
                <w:szCs w:val="21"/>
              </w:rPr>
              <w:t xml:space="preserve">1. </w:t>
            </w:r>
            <w:r>
              <w:rPr>
                <w:rFonts w:asciiTheme="minorEastAsia" w:eastAsiaTheme="minorEastAsia" w:hAnsiTheme="minorEastAsia" w:cs="宋体" w:hint="eastAsia"/>
                <w:szCs w:val="21"/>
              </w:rPr>
              <w:t>★交换容量≥</w:t>
            </w:r>
            <w:r>
              <w:rPr>
                <w:rFonts w:asciiTheme="minorEastAsia" w:eastAsiaTheme="minorEastAsia" w:hAnsiTheme="minorEastAsia" w:cs="宋体"/>
                <w:szCs w:val="21"/>
              </w:rPr>
              <w:t>32Gbps</w:t>
            </w:r>
            <w:r>
              <w:rPr>
                <w:rFonts w:asciiTheme="minorEastAsia" w:eastAsiaTheme="minorEastAsia" w:hAnsiTheme="minorEastAsia" w:cs="宋体" w:hint="eastAsia"/>
                <w:szCs w:val="21"/>
              </w:rPr>
              <w:t>，转发性能≥</w:t>
            </w:r>
            <w:r>
              <w:rPr>
                <w:rFonts w:asciiTheme="minorEastAsia" w:eastAsiaTheme="minorEastAsia" w:hAnsiTheme="minorEastAsia" w:cs="宋体"/>
                <w:szCs w:val="21"/>
              </w:rPr>
              <w:t>24Mpps</w:t>
            </w:r>
            <w:r>
              <w:rPr>
                <w:rFonts w:asciiTheme="minorEastAsia" w:eastAsiaTheme="minorEastAsia" w:hAnsiTheme="minorEastAsia" w:cs="宋体" w:hint="eastAsia"/>
                <w:szCs w:val="21"/>
              </w:rPr>
              <w:t>。</w:t>
            </w:r>
          </w:p>
          <w:p w:rsidR="00E41BA3" w:rsidRDefault="00B24EB9">
            <w:pPr>
              <w:widowControl/>
              <w:spacing w:line="360" w:lineRule="exact"/>
              <w:textAlignment w:val="baseline"/>
              <w:rPr>
                <w:rFonts w:asciiTheme="minorEastAsia" w:eastAsiaTheme="minorEastAsia" w:hAnsiTheme="minorEastAsia" w:cs="宋体"/>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配置：</w:t>
            </w:r>
            <w:r>
              <w:rPr>
                <w:rFonts w:asciiTheme="minorEastAsia" w:eastAsiaTheme="minorEastAsia" w:hAnsiTheme="minorEastAsia" w:cs="宋体"/>
                <w:szCs w:val="21"/>
              </w:rPr>
              <w:t>16</w:t>
            </w:r>
            <w:r>
              <w:rPr>
                <w:rFonts w:asciiTheme="minorEastAsia" w:eastAsiaTheme="minorEastAsia" w:hAnsiTheme="minorEastAsia" w:cs="宋体" w:hint="eastAsia"/>
                <w:szCs w:val="21"/>
              </w:rPr>
              <w:t>个</w:t>
            </w:r>
            <w:r>
              <w:rPr>
                <w:rFonts w:asciiTheme="minorEastAsia" w:eastAsiaTheme="minorEastAsia" w:hAnsiTheme="minorEastAsia" w:cs="宋体"/>
                <w:szCs w:val="21"/>
              </w:rPr>
              <w:t>10/100/1000Base-T</w:t>
            </w:r>
            <w:r>
              <w:rPr>
                <w:rFonts w:asciiTheme="minorEastAsia" w:eastAsiaTheme="minorEastAsia" w:hAnsiTheme="minorEastAsia" w:cs="宋体" w:hint="eastAsia"/>
                <w:szCs w:val="21"/>
              </w:rPr>
              <w:t>接口。</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6</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szCs w:val="21"/>
              </w:rPr>
              <w:t>8</w:t>
            </w:r>
            <w:r>
              <w:rPr>
                <w:rFonts w:asciiTheme="minorEastAsia" w:eastAsiaTheme="minorEastAsia" w:hAnsiTheme="minorEastAsia" w:cs="宋体" w:hint="eastAsia"/>
                <w:szCs w:val="21"/>
              </w:rPr>
              <w:t>口交换机</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台</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szCs w:val="21"/>
              </w:rPr>
              <w:t>5</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1.</w:t>
            </w:r>
            <w:r>
              <w:rPr>
                <w:rFonts w:asciiTheme="minorEastAsia" w:eastAsiaTheme="minorEastAsia" w:hAnsiTheme="minorEastAsia" w:cs="宋体" w:hint="eastAsia"/>
                <w:szCs w:val="21"/>
              </w:rPr>
              <w:t>交换容量≥</w:t>
            </w:r>
            <w:r>
              <w:rPr>
                <w:rFonts w:asciiTheme="minorEastAsia" w:eastAsiaTheme="minorEastAsia" w:hAnsiTheme="minorEastAsia" w:cs="宋体"/>
                <w:szCs w:val="21"/>
              </w:rPr>
              <w:t>16Gbps</w:t>
            </w:r>
            <w:r>
              <w:rPr>
                <w:rFonts w:asciiTheme="minorEastAsia" w:eastAsiaTheme="minorEastAsia" w:hAnsiTheme="minorEastAsia" w:cs="宋体" w:hint="eastAsia"/>
                <w:szCs w:val="21"/>
              </w:rPr>
              <w:t>，转发性能≥</w:t>
            </w:r>
            <w:r>
              <w:rPr>
                <w:rFonts w:asciiTheme="minorEastAsia" w:eastAsiaTheme="minorEastAsia" w:hAnsiTheme="minorEastAsia" w:cs="宋体"/>
                <w:szCs w:val="21"/>
              </w:rPr>
              <w:t>12Mpps</w:t>
            </w:r>
            <w:r>
              <w:rPr>
                <w:rFonts w:asciiTheme="minorEastAsia" w:eastAsiaTheme="minorEastAsia" w:hAnsiTheme="minorEastAsia" w:cs="宋体" w:hint="eastAsia"/>
                <w:szCs w:val="21"/>
              </w:rPr>
              <w:t>。</w:t>
            </w:r>
          </w:p>
          <w:p w:rsidR="00E41BA3" w:rsidRDefault="00B24EB9">
            <w:pPr>
              <w:widowControl/>
              <w:spacing w:line="360" w:lineRule="exact"/>
              <w:textAlignment w:val="baseline"/>
              <w:rPr>
                <w:rFonts w:asciiTheme="minorEastAsia" w:eastAsiaTheme="minorEastAsia" w:hAnsiTheme="minorEastAsia" w:cs="宋体"/>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配置：</w:t>
            </w:r>
            <w:r>
              <w:rPr>
                <w:rFonts w:asciiTheme="minorEastAsia" w:eastAsiaTheme="minorEastAsia" w:hAnsiTheme="minorEastAsia" w:cs="宋体"/>
                <w:szCs w:val="21"/>
              </w:rPr>
              <w:t>8</w:t>
            </w:r>
            <w:r>
              <w:rPr>
                <w:rFonts w:asciiTheme="minorEastAsia" w:eastAsiaTheme="minorEastAsia" w:hAnsiTheme="minorEastAsia" w:cs="宋体" w:hint="eastAsia"/>
                <w:szCs w:val="21"/>
              </w:rPr>
              <w:t>个</w:t>
            </w:r>
            <w:r>
              <w:rPr>
                <w:rFonts w:asciiTheme="minorEastAsia" w:eastAsiaTheme="minorEastAsia" w:hAnsiTheme="minorEastAsia" w:cs="宋体"/>
                <w:szCs w:val="21"/>
              </w:rPr>
              <w:t>10/100/1000Base-T</w:t>
            </w:r>
            <w:r>
              <w:rPr>
                <w:rFonts w:asciiTheme="minorEastAsia" w:eastAsiaTheme="minorEastAsia" w:hAnsiTheme="minorEastAsia" w:cs="宋体" w:hint="eastAsia"/>
                <w:szCs w:val="21"/>
              </w:rPr>
              <w:t>接口。</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7</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无线路由器</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个</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szCs w:val="21"/>
              </w:rPr>
              <w:t>5</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numPr>
                <w:ilvl w:val="0"/>
                <w:numId w:val="5"/>
              </w:numPr>
              <w:spacing w:line="360" w:lineRule="exact"/>
              <w:jc w:val="left"/>
              <w:textAlignment w:val="center"/>
              <w:rPr>
                <w:rFonts w:asciiTheme="minorEastAsia" w:eastAsiaTheme="minorEastAsia" w:hAnsiTheme="minorEastAsia" w:cs="宋体"/>
                <w:szCs w:val="21"/>
              </w:rPr>
            </w:pPr>
            <w:r>
              <w:rPr>
                <w:rFonts w:asciiTheme="minorEastAsia" w:eastAsiaTheme="minorEastAsia" w:hAnsiTheme="minorEastAsia" w:cs="宋体"/>
                <w:szCs w:val="21"/>
              </w:rPr>
              <w:t>WAN</w:t>
            </w:r>
            <w:r>
              <w:rPr>
                <w:rFonts w:asciiTheme="minorEastAsia" w:eastAsiaTheme="minorEastAsia" w:hAnsiTheme="minorEastAsia" w:cs="宋体" w:hint="eastAsia"/>
                <w:szCs w:val="21"/>
              </w:rPr>
              <w:t>接入口：千兆网口；</w:t>
            </w:r>
            <w:r>
              <w:rPr>
                <w:rFonts w:asciiTheme="minorEastAsia" w:eastAsiaTheme="minorEastAsia" w:hAnsiTheme="minorEastAsia" w:cs="宋体"/>
                <w:szCs w:val="21"/>
              </w:rPr>
              <w:t>LAN</w:t>
            </w:r>
            <w:r>
              <w:rPr>
                <w:rFonts w:asciiTheme="minorEastAsia" w:eastAsiaTheme="minorEastAsia" w:hAnsiTheme="minorEastAsia" w:cs="宋体" w:hint="eastAsia"/>
                <w:szCs w:val="21"/>
              </w:rPr>
              <w:t>输出口：千兆网口；</w:t>
            </w:r>
          </w:p>
          <w:p w:rsidR="00E41BA3" w:rsidRDefault="00B24EB9">
            <w:pPr>
              <w:widowControl/>
              <w:numPr>
                <w:ilvl w:val="0"/>
                <w:numId w:val="5"/>
              </w:numPr>
              <w:spacing w:line="360" w:lineRule="exact"/>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天线可拆卸：不支持；</w:t>
            </w:r>
          </w:p>
          <w:p w:rsidR="00E41BA3" w:rsidRDefault="00B24EB9">
            <w:pPr>
              <w:widowControl/>
              <w:numPr>
                <w:ilvl w:val="0"/>
                <w:numId w:val="5"/>
              </w:numPr>
              <w:spacing w:line="360" w:lineRule="exact"/>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无线速率：</w:t>
            </w:r>
            <w:r>
              <w:rPr>
                <w:rFonts w:asciiTheme="minorEastAsia" w:eastAsiaTheme="minorEastAsia" w:hAnsiTheme="minorEastAsia" w:cs="宋体"/>
                <w:szCs w:val="21"/>
              </w:rPr>
              <w:t>1200M</w:t>
            </w:r>
            <w:r>
              <w:rPr>
                <w:rFonts w:asciiTheme="minorEastAsia" w:eastAsiaTheme="minorEastAsia" w:hAnsiTheme="minorEastAsia" w:cs="宋体" w:hint="eastAsia"/>
                <w:szCs w:val="21"/>
              </w:rPr>
              <w:t>；适用频段：</w:t>
            </w:r>
            <w:r>
              <w:rPr>
                <w:rFonts w:asciiTheme="minorEastAsia" w:eastAsiaTheme="minorEastAsia" w:hAnsiTheme="minorEastAsia" w:cs="宋体"/>
                <w:szCs w:val="21"/>
              </w:rPr>
              <w:t>2.4GHZ+5GHZ</w:t>
            </w:r>
            <w:r>
              <w:rPr>
                <w:rFonts w:asciiTheme="minorEastAsia" w:eastAsiaTheme="minorEastAsia" w:hAnsiTheme="minorEastAsia" w:cs="宋体" w:hint="eastAsia"/>
                <w:szCs w:val="21"/>
              </w:rPr>
              <w:t>；</w:t>
            </w:r>
          </w:p>
          <w:p w:rsidR="00E41BA3" w:rsidRDefault="00B24EB9">
            <w:pPr>
              <w:widowControl/>
              <w:numPr>
                <w:ilvl w:val="0"/>
                <w:numId w:val="5"/>
              </w:numPr>
              <w:spacing w:line="360" w:lineRule="exact"/>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机身材质分类：塑料机身；</w:t>
            </w:r>
          </w:p>
          <w:p w:rsidR="00E41BA3" w:rsidRDefault="00B24EB9">
            <w:pPr>
              <w:widowControl/>
              <w:numPr>
                <w:ilvl w:val="0"/>
                <w:numId w:val="5"/>
              </w:numPr>
              <w:spacing w:line="360" w:lineRule="exact"/>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适用面积：大户型（</w:t>
            </w:r>
            <w:r>
              <w:rPr>
                <w:rFonts w:asciiTheme="minorEastAsia" w:eastAsiaTheme="minorEastAsia" w:hAnsiTheme="minorEastAsia" w:cs="宋体"/>
                <w:szCs w:val="21"/>
              </w:rPr>
              <w:t>90-120</w:t>
            </w:r>
            <w:r>
              <w:rPr>
                <w:rFonts w:asciiTheme="minorEastAsia" w:eastAsiaTheme="minorEastAsia" w:hAnsiTheme="minorEastAsia" w:cs="宋体" w:hint="eastAsia"/>
                <w:szCs w:val="21"/>
                <w:shd w:val="clear" w:color="auto" w:fill="FFFFFF"/>
              </w:rPr>
              <w:t>㎡</w:t>
            </w:r>
            <w:r>
              <w:rPr>
                <w:rFonts w:asciiTheme="minorEastAsia" w:eastAsiaTheme="minorEastAsia" w:hAnsiTheme="minorEastAsia" w:cs="宋体" w:hint="eastAsia"/>
                <w:szCs w:val="21"/>
              </w:rPr>
              <w:t>）；</w:t>
            </w:r>
          </w:p>
          <w:p w:rsidR="00E41BA3" w:rsidRDefault="00B24EB9">
            <w:pPr>
              <w:widowControl/>
              <w:numPr>
                <w:ilvl w:val="0"/>
                <w:numId w:val="5"/>
              </w:numPr>
              <w:spacing w:line="360" w:lineRule="exact"/>
              <w:jc w:val="left"/>
              <w:textAlignment w:val="center"/>
              <w:rPr>
                <w:rFonts w:asciiTheme="minorEastAsia" w:eastAsiaTheme="minorEastAsia" w:hAnsiTheme="minorEastAsia" w:cs="宋体"/>
                <w:szCs w:val="21"/>
              </w:rPr>
            </w:pPr>
            <w:r>
              <w:rPr>
                <w:rFonts w:asciiTheme="minorEastAsia" w:eastAsiaTheme="minorEastAsia" w:hAnsiTheme="minorEastAsia" w:cs="宋体"/>
                <w:szCs w:val="21"/>
              </w:rPr>
              <w:t>LAN</w:t>
            </w:r>
            <w:r>
              <w:rPr>
                <w:rFonts w:asciiTheme="minorEastAsia" w:eastAsiaTheme="minorEastAsia" w:hAnsiTheme="minorEastAsia" w:cs="宋体" w:hint="eastAsia"/>
                <w:szCs w:val="21"/>
              </w:rPr>
              <w:t>口数量：</w:t>
            </w:r>
            <w:r>
              <w:rPr>
                <w:rFonts w:asciiTheme="minorEastAsia" w:eastAsiaTheme="minorEastAsia" w:hAnsiTheme="minorEastAsia" w:cs="宋体"/>
                <w:szCs w:val="21"/>
              </w:rPr>
              <w:t>4</w:t>
            </w:r>
            <w:r>
              <w:rPr>
                <w:rFonts w:asciiTheme="minorEastAsia" w:eastAsiaTheme="minorEastAsia" w:hAnsiTheme="minorEastAsia" w:cs="宋体" w:hint="eastAsia"/>
                <w:szCs w:val="21"/>
              </w:rPr>
              <w:t>；</w:t>
            </w:r>
          </w:p>
          <w:p w:rsidR="00E41BA3" w:rsidRDefault="00B24EB9">
            <w:pPr>
              <w:widowControl/>
              <w:numPr>
                <w:ilvl w:val="0"/>
                <w:numId w:val="5"/>
              </w:numPr>
              <w:spacing w:line="360" w:lineRule="exact"/>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是否有</w:t>
            </w:r>
            <w:r>
              <w:rPr>
                <w:rFonts w:asciiTheme="minorEastAsia" w:eastAsiaTheme="minorEastAsia" w:hAnsiTheme="minorEastAsia" w:cs="宋体"/>
                <w:szCs w:val="21"/>
              </w:rPr>
              <w:t>USB</w:t>
            </w:r>
            <w:r>
              <w:rPr>
                <w:rFonts w:asciiTheme="minorEastAsia" w:eastAsiaTheme="minorEastAsia" w:hAnsiTheme="minorEastAsia" w:cs="宋体" w:hint="eastAsia"/>
                <w:szCs w:val="21"/>
              </w:rPr>
              <w:t>接口：否；防火墙：支持。</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8</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机柜</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个</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szCs w:val="21"/>
              </w:rPr>
              <w:t>1</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bCs/>
                <w:szCs w:val="21"/>
              </w:rPr>
              <w:t>存放电子设备，黑色标准型</w:t>
            </w:r>
            <w:r>
              <w:rPr>
                <w:rFonts w:asciiTheme="minorEastAsia" w:eastAsiaTheme="minorEastAsia" w:hAnsiTheme="minorEastAsia" w:cs="宋体"/>
                <w:bCs/>
                <w:szCs w:val="21"/>
              </w:rPr>
              <w:t>42U</w:t>
            </w:r>
            <w:r>
              <w:rPr>
                <w:rFonts w:asciiTheme="minorEastAsia" w:eastAsiaTheme="minorEastAsia" w:hAnsiTheme="minorEastAsia" w:cs="宋体" w:hint="eastAsia"/>
                <w:bCs/>
                <w:szCs w:val="21"/>
              </w:rPr>
              <w:t>网络服务器机柜（</w:t>
            </w:r>
            <w:r>
              <w:rPr>
                <w:rFonts w:asciiTheme="minorEastAsia" w:eastAsiaTheme="minorEastAsia" w:hAnsiTheme="minorEastAsia" w:cs="宋体"/>
                <w:bCs/>
                <w:szCs w:val="21"/>
              </w:rPr>
              <w:t>600</w:t>
            </w:r>
            <w:r>
              <w:rPr>
                <w:rFonts w:asciiTheme="minorEastAsia" w:eastAsiaTheme="minorEastAsia" w:hAnsiTheme="minorEastAsia" w:cs="宋体" w:hint="eastAsia"/>
                <w:bCs/>
                <w:szCs w:val="21"/>
              </w:rPr>
              <w:t>×</w:t>
            </w:r>
            <w:r>
              <w:rPr>
                <w:rFonts w:asciiTheme="minorEastAsia" w:eastAsiaTheme="minorEastAsia" w:hAnsiTheme="minorEastAsia" w:cs="宋体"/>
                <w:bCs/>
                <w:szCs w:val="21"/>
              </w:rPr>
              <w:t>800</w:t>
            </w:r>
            <w:r>
              <w:rPr>
                <w:rFonts w:asciiTheme="minorEastAsia" w:eastAsiaTheme="minorEastAsia" w:hAnsiTheme="minorEastAsia" w:cs="宋体" w:hint="eastAsia"/>
                <w:bCs/>
                <w:szCs w:val="21"/>
              </w:rPr>
              <w:t>×</w:t>
            </w:r>
            <w:r>
              <w:rPr>
                <w:rFonts w:asciiTheme="minorEastAsia" w:eastAsiaTheme="minorEastAsia" w:hAnsiTheme="minorEastAsia" w:cs="宋体"/>
                <w:bCs/>
                <w:szCs w:val="21"/>
              </w:rPr>
              <w:t>2000mm</w:t>
            </w:r>
            <w:r>
              <w:rPr>
                <w:rFonts w:asciiTheme="minorEastAsia" w:eastAsiaTheme="minorEastAsia" w:hAnsiTheme="minorEastAsia" w:cs="宋体" w:hint="eastAsia"/>
                <w:bCs/>
                <w:szCs w:val="21"/>
              </w:rPr>
              <w:t>），前玻璃门，后网孔门，配</w:t>
            </w:r>
            <w:r>
              <w:rPr>
                <w:rFonts w:asciiTheme="minorEastAsia" w:eastAsiaTheme="minorEastAsia" w:hAnsiTheme="minorEastAsia" w:cs="宋体"/>
                <w:bCs/>
                <w:szCs w:val="21"/>
              </w:rPr>
              <w:t>2</w:t>
            </w:r>
            <w:r>
              <w:rPr>
                <w:rFonts w:asciiTheme="minorEastAsia" w:eastAsiaTheme="minorEastAsia" w:hAnsiTheme="minorEastAsia" w:cs="宋体" w:hint="eastAsia"/>
                <w:bCs/>
                <w:szCs w:val="21"/>
              </w:rPr>
              <w:t>个风扇，</w:t>
            </w:r>
            <w:r>
              <w:rPr>
                <w:rFonts w:asciiTheme="minorEastAsia" w:eastAsiaTheme="minorEastAsia" w:hAnsiTheme="minorEastAsia" w:cs="宋体"/>
                <w:bCs/>
                <w:szCs w:val="21"/>
              </w:rPr>
              <w:t>2</w:t>
            </w:r>
            <w:r>
              <w:rPr>
                <w:rFonts w:asciiTheme="minorEastAsia" w:eastAsiaTheme="minorEastAsia" w:hAnsiTheme="minorEastAsia" w:cs="宋体" w:hint="eastAsia"/>
                <w:bCs/>
                <w:szCs w:val="21"/>
              </w:rPr>
              <w:t>块层板</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9</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激光打印机</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台</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szCs w:val="21"/>
              </w:rPr>
              <w:t>8</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单打印</w:t>
            </w:r>
            <w:r>
              <w:rPr>
                <w:rFonts w:asciiTheme="minorEastAsia" w:eastAsiaTheme="minorEastAsia" w:hAnsiTheme="minorEastAsia" w:cs="宋体"/>
                <w:szCs w:val="21"/>
              </w:rPr>
              <w:t>,</w:t>
            </w:r>
            <w:r>
              <w:rPr>
                <w:rFonts w:asciiTheme="minorEastAsia" w:eastAsiaTheme="minorEastAsia" w:hAnsiTheme="minorEastAsia" w:cs="宋体" w:hint="eastAsia"/>
                <w:szCs w:val="21"/>
              </w:rPr>
              <w:t>参数</w:t>
            </w:r>
            <w:r>
              <w:rPr>
                <w:rFonts w:asciiTheme="minorEastAsia" w:eastAsiaTheme="minorEastAsia" w:hAnsiTheme="minorEastAsia" w:cs="宋体"/>
                <w:szCs w:val="21"/>
              </w:rPr>
              <w:t>:A4</w:t>
            </w:r>
            <w:r>
              <w:rPr>
                <w:rFonts w:asciiTheme="minorEastAsia" w:eastAsiaTheme="minorEastAsia" w:hAnsiTheme="minorEastAsia" w:cs="宋体" w:hint="eastAsia"/>
                <w:szCs w:val="21"/>
              </w:rPr>
              <w:t>幅面（自定义纸张尺寸）</w:t>
            </w:r>
            <w:r>
              <w:rPr>
                <w:rFonts w:asciiTheme="minorEastAsia" w:eastAsiaTheme="minorEastAsia" w:hAnsiTheme="minorEastAsia" w:cs="宋体"/>
                <w:szCs w:val="21"/>
              </w:rPr>
              <w:t>,</w:t>
            </w:r>
            <w:r>
              <w:rPr>
                <w:rFonts w:asciiTheme="minorEastAsia" w:eastAsiaTheme="minorEastAsia" w:hAnsiTheme="minorEastAsia" w:cs="宋体" w:hint="eastAsia"/>
                <w:szCs w:val="21"/>
              </w:rPr>
              <w:t>打印速度：</w:t>
            </w:r>
            <w:r>
              <w:rPr>
                <w:rFonts w:asciiTheme="minorEastAsia" w:eastAsiaTheme="minorEastAsia" w:hAnsiTheme="minorEastAsia" w:cs="宋体"/>
                <w:szCs w:val="21"/>
              </w:rPr>
              <w:t>26ppm</w:t>
            </w:r>
            <w:r>
              <w:rPr>
                <w:rFonts w:asciiTheme="minorEastAsia" w:eastAsiaTheme="minorEastAsia" w:hAnsiTheme="minorEastAsia" w:cs="宋体" w:hint="eastAsia"/>
                <w:szCs w:val="21"/>
              </w:rPr>
              <w:t>，标配自动双面打印功能</w:t>
            </w:r>
            <w:r>
              <w:rPr>
                <w:rFonts w:asciiTheme="minorEastAsia" w:eastAsiaTheme="minorEastAsia" w:hAnsiTheme="minorEastAsia" w:cs="宋体"/>
                <w:szCs w:val="21"/>
              </w:rPr>
              <w:t>,</w:t>
            </w:r>
            <w:r>
              <w:rPr>
                <w:rFonts w:asciiTheme="minorEastAsia" w:eastAsiaTheme="minorEastAsia" w:hAnsiTheme="minorEastAsia" w:cs="宋体" w:hint="eastAsia"/>
                <w:szCs w:val="21"/>
              </w:rPr>
              <w:t>打印分辨率：</w:t>
            </w:r>
            <w:r>
              <w:rPr>
                <w:rFonts w:asciiTheme="minorEastAsia" w:eastAsiaTheme="minorEastAsia" w:hAnsiTheme="minorEastAsia" w:cs="宋体"/>
                <w:szCs w:val="21"/>
              </w:rPr>
              <w:t>600x600dpi</w:t>
            </w:r>
            <w:r>
              <w:rPr>
                <w:rFonts w:asciiTheme="minorEastAsia" w:eastAsiaTheme="minorEastAsia" w:hAnsiTheme="minorEastAsia" w:cs="宋体" w:hint="eastAsia"/>
                <w:szCs w:val="21"/>
              </w:rPr>
              <w:t>（最高</w:t>
            </w:r>
            <w:r>
              <w:rPr>
                <w:rFonts w:asciiTheme="minorEastAsia" w:eastAsiaTheme="minorEastAsia" w:hAnsiTheme="minorEastAsia" w:cs="宋体"/>
                <w:szCs w:val="21"/>
              </w:rPr>
              <w:t>1200dpi</w:t>
            </w:r>
            <w:r>
              <w:rPr>
                <w:rFonts w:asciiTheme="minorEastAsia" w:eastAsiaTheme="minorEastAsia" w:hAnsiTheme="minorEastAsia" w:cs="宋体" w:hint="eastAsia"/>
                <w:szCs w:val="21"/>
              </w:rPr>
              <w:t>）</w:t>
            </w:r>
            <w:r>
              <w:rPr>
                <w:rFonts w:asciiTheme="minorEastAsia" w:eastAsiaTheme="minorEastAsia" w:hAnsiTheme="minorEastAsia" w:cs="宋体"/>
                <w:szCs w:val="21"/>
              </w:rPr>
              <w:t>,</w:t>
            </w:r>
            <w:r>
              <w:rPr>
                <w:rFonts w:asciiTheme="minorEastAsia" w:eastAsiaTheme="minorEastAsia" w:hAnsiTheme="minorEastAsia" w:cs="宋体" w:hint="eastAsia"/>
                <w:szCs w:val="21"/>
              </w:rPr>
              <w:t>首页输出速度：</w:t>
            </w:r>
            <w:r>
              <w:rPr>
                <w:rFonts w:asciiTheme="minorEastAsia" w:eastAsiaTheme="minorEastAsia" w:hAnsiTheme="minorEastAsia" w:cs="宋体"/>
                <w:szCs w:val="21"/>
              </w:rPr>
              <w:t>8.5</w:t>
            </w:r>
            <w:r>
              <w:rPr>
                <w:rFonts w:asciiTheme="minorEastAsia" w:eastAsiaTheme="minorEastAsia" w:hAnsiTheme="minorEastAsia" w:cs="宋体" w:hint="eastAsia"/>
                <w:szCs w:val="21"/>
              </w:rPr>
              <w:t>秒</w:t>
            </w:r>
            <w:r>
              <w:rPr>
                <w:rFonts w:asciiTheme="minorEastAsia" w:eastAsiaTheme="minorEastAsia" w:hAnsiTheme="minorEastAsia" w:cs="宋体"/>
                <w:szCs w:val="21"/>
              </w:rPr>
              <w:t>,</w:t>
            </w:r>
            <w:r>
              <w:rPr>
                <w:rFonts w:asciiTheme="minorEastAsia" w:eastAsiaTheme="minorEastAsia" w:hAnsiTheme="minorEastAsia" w:cs="宋体" w:hint="eastAsia"/>
                <w:szCs w:val="21"/>
              </w:rPr>
              <w:t>内存</w:t>
            </w:r>
            <w:r>
              <w:rPr>
                <w:rFonts w:asciiTheme="minorEastAsia" w:eastAsiaTheme="minorEastAsia" w:hAnsiTheme="minorEastAsia" w:cs="宋体"/>
                <w:szCs w:val="21"/>
              </w:rPr>
              <w:t>32MB,</w:t>
            </w:r>
            <w:r>
              <w:rPr>
                <w:rFonts w:asciiTheme="minorEastAsia" w:eastAsiaTheme="minorEastAsia" w:hAnsiTheme="minorEastAsia" w:cs="宋体" w:hint="eastAsia"/>
                <w:szCs w:val="21"/>
              </w:rPr>
              <w:t>处理器</w:t>
            </w:r>
            <w:r>
              <w:rPr>
                <w:rFonts w:asciiTheme="minorEastAsia" w:eastAsiaTheme="minorEastAsia" w:hAnsiTheme="minorEastAsia" w:cs="宋体"/>
                <w:szCs w:val="21"/>
              </w:rPr>
              <w:t>:266MHz,</w:t>
            </w:r>
            <w:r>
              <w:rPr>
                <w:rFonts w:asciiTheme="minorEastAsia" w:eastAsiaTheme="minorEastAsia" w:hAnsiTheme="minorEastAsia" w:cs="宋体" w:hint="eastAsia"/>
                <w:szCs w:val="21"/>
              </w:rPr>
              <w:t>标配</w:t>
            </w:r>
            <w:r>
              <w:rPr>
                <w:rFonts w:asciiTheme="minorEastAsia" w:eastAsiaTheme="minorEastAsia" w:hAnsiTheme="minorEastAsia" w:cs="宋体"/>
                <w:szCs w:val="21"/>
              </w:rPr>
              <w:t>250</w:t>
            </w:r>
            <w:r>
              <w:rPr>
                <w:rFonts w:asciiTheme="minorEastAsia" w:eastAsiaTheme="minorEastAsia" w:hAnsiTheme="minorEastAsia" w:cs="宋体" w:hint="eastAsia"/>
                <w:szCs w:val="21"/>
              </w:rPr>
              <w:t>页纸盒</w:t>
            </w:r>
            <w:r>
              <w:rPr>
                <w:rFonts w:asciiTheme="minorEastAsia" w:eastAsiaTheme="minorEastAsia" w:hAnsiTheme="minorEastAsia" w:cs="宋体"/>
                <w:szCs w:val="21"/>
              </w:rPr>
              <w:t>+1</w:t>
            </w:r>
            <w:r>
              <w:rPr>
                <w:rFonts w:asciiTheme="minorEastAsia" w:eastAsiaTheme="minorEastAsia" w:hAnsiTheme="minorEastAsia" w:cs="宋体" w:hint="eastAsia"/>
                <w:szCs w:val="21"/>
              </w:rPr>
              <w:t>页手送进纸</w:t>
            </w:r>
            <w:r>
              <w:rPr>
                <w:rFonts w:asciiTheme="minorEastAsia" w:eastAsiaTheme="minorEastAsia" w:hAnsiTheme="minorEastAsia" w:cs="宋体"/>
                <w:szCs w:val="21"/>
              </w:rPr>
              <w:t>,</w:t>
            </w:r>
            <w:r>
              <w:rPr>
                <w:rFonts w:asciiTheme="minorEastAsia" w:eastAsiaTheme="minorEastAsia" w:hAnsiTheme="minorEastAsia" w:cs="宋体" w:hint="eastAsia"/>
                <w:szCs w:val="21"/>
              </w:rPr>
              <w:t>最大月负荷量：</w:t>
            </w:r>
            <w:r>
              <w:rPr>
                <w:rFonts w:asciiTheme="minorEastAsia" w:eastAsiaTheme="minorEastAsia" w:hAnsiTheme="minorEastAsia" w:cs="宋体"/>
                <w:szCs w:val="21"/>
              </w:rPr>
              <w:t>1</w:t>
            </w:r>
            <w:r>
              <w:rPr>
                <w:rFonts w:asciiTheme="minorEastAsia" w:eastAsiaTheme="minorEastAsia" w:hAnsiTheme="minorEastAsia" w:cs="宋体" w:hint="eastAsia"/>
                <w:szCs w:val="21"/>
              </w:rPr>
              <w:t>万页，鼓粉分离，硒鼓寿命：</w:t>
            </w:r>
            <w:r>
              <w:rPr>
                <w:rFonts w:asciiTheme="minorEastAsia" w:eastAsiaTheme="minorEastAsia" w:hAnsiTheme="minorEastAsia" w:cs="宋体"/>
                <w:szCs w:val="21"/>
              </w:rPr>
              <w:t>1.2</w:t>
            </w:r>
            <w:r>
              <w:rPr>
                <w:rFonts w:asciiTheme="minorEastAsia" w:eastAsiaTheme="minorEastAsia" w:hAnsiTheme="minorEastAsia" w:cs="宋体" w:hint="eastAsia"/>
                <w:szCs w:val="21"/>
              </w:rPr>
              <w:t>万页，加满粉盒可打印</w:t>
            </w:r>
            <w:r>
              <w:rPr>
                <w:rFonts w:asciiTheme="minorEastAsia" w:eastAsiaTheme="minorEastAsia" w:hAnsiTheme="minorEastAsia" w:cs="宋体"/>
                <w:szCs w:val="21"/>
              </w:rPr>
              <w:t>2600</w:t>
            </w:r>
            <w:r>
              <w:rPr>
                <w:rFonts w:asciiTheme="minorEastAsia" w:eastAsiaTheme="minorEastAsia" w:hAnsiTheme="minorEastAsia" w:cs="宋体" w:hint="eastAsia"/>
                <w:szCs w:val="21"/>
              </w:rPr>
              <w:t>页</w:t>
            </w:r>
            <w:r>
              <w:rPr>
                <w:rFonts w:asciiTheme="minorEastAsia" w:eastAsiaTheme="minorEastAsia" w:hAnsiTheme="minorEastAsia" w:cs="宋体"/>
                <w:szCs w:val="21"/>
              </w:rPr>
              <w:t>,</w:t>
            </w:r>
            <w:r>
              <w:rPr>
                <w:rFonts w:asciiTheme="minorEastAsia" w:eastAsiaTheme="minorEastAsia" w:hAnsiTheme="minorEastAsia" w:cs="宋体" w:hint="eastAsia"/>
                <w:szCs w:val="21"/>
              </w:rPr>
              <w:t>配高速</w:t>
            </w:r>
            <w:r>
              <w:rPr>
                <w:rFonts w:asciiTheme="minorEastAsia" w:eastAsiaTheme="minorEastAsia" w:hAnsiTheme="minorEastAsia" w:cs="宋体"/>
                <w:szCs w:val="21"/>
              </w:rPr>
              <w:t>USB2.0</w:t>
            </w:r>
            <w:r>
              <w:rPr>
                <w:rFonts w:asciiTheme="minorEastAsia" w:eastAsiaTheme="minorEastAsia" w:hAnsiTheme="minorEastAsia" w:cs="宋体" w:hint="eastAsia"/>
                <w:szCs w:val="21"/>
              </w:rPr>
              <w:t>接口</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10</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针式打印机</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台</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szCs w:val="21"/>
              </w:rPr>
              <w:t>2</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中文打印速度</w:t>
            </w:r>
            <w:r>
              <w:rPr>
                <w:rFonts w:asciiTheme="minorEastAsia" w:eastAsiaTheme="minorEastAsia" w:hAnsiTheme="minorEastAsia" w:cs="宋体"/>
                <w:szCs w:val="21"/>
              </w:rPr>
              <w:t>(</w:t>
            </w:r>
            <w:r>
              <w:rPr>
                <w:rFonts w:asciiTheme="minorEastAsia" w:eastAsiaTheme="minorEastAsia" w:hAnsiTheme="minorEastAsia" w:cs="宋体" w:hint="eastAsia"/>
                <w:szCs w:val="21"/>
              </w:rPr>
              <w:t>汉字</w:t>
            </w:r>
            <w:r>
              <w:rPr>
                <w:rFonts w:asciiTheme="minorEastAsia" w:eastAsiaTheme="minorEastAsia" w:hAnsiTheme="minorEastAsia" w:cs="宋体"/>
                <w:szCs w:val="21"/>
              </w:rPr>
              <w:t>/</w:t>
            </w:r>
            <w:r>
              <w:rPr>
                <w:rFonts w:asciiTheme="minorEastAsia" w:eastAsiaTheme="minorEastAsia" w:hAnsiTheme="minorEastAsia" w:cs="宋体" w:hint="eastAsia"/>
                <w:szCs w:val="21"/>
              </w:rPr>
              <w:t>秒</w:t>
            </w:r>
            <w:r>
              <w:rPr>
                <w:rFonts w:asciiTheme="minorEastAsia" w:eastAsiaTheme="minorEastAsia" w:hAnsiTheme="minorEastAsia" w:cs="宋体"/>
                <w:szCs w:val="21"/>
              </w:rPr>
              <w:t>)225</w:t>
            </w:r>
            <w:r>
              <w:rPr>
                <w:rFonts w:asciiTheme="minorEastAsia" w:eastAsiaTheme="minorEastAsia" w:hAnsiTheme="minorEastAsia" w:cs="宋体" w:hint="eastAsia"/>
                <w:szCs w:val="21"/>
              </w:rPr>
              <w:t>、英文打印速度（字符</w:t>
            </w:r>
            <w:r>
              <w:rPr>
                <w:rFonts w:asciiTheme="minorEastAsia" w:eastAsiaTheme="minorEastAsia" w:hAnsiTheme="minorEastAsia" w:cs="宋体"/>
                <w:szCs w:val="21"/>
              </w:rPr>
              <w:t>/</w:t>
            </w:r>
            <w:r>
              <w:rPr>
                <w:rFonts w:asciiTheme="minorEastAsia" w:eastAsiaTheme="minorEastAsia" w:hAnsiTheme="minorEastAsia" w:cs="宋体" w:hint="eastAsia"/>
                <w:szCs w:val="21"/>
              </w:rPr>
              <w:t>秒）</w:t>
            </w:r>
            <w:r>
              <w:rPr>
                <w:rFonts w:asciiTheme="minorEastAsia" w:eastAsiaTheme="minorEastAsia" w:hAnsiTheme="minorEastAsia" w:cs="宋体"/>
                <w:szCs w:val="21"/>
              </w:rPr>
              <w:t>450</w:t>
            </w:r>
            <w:r>
              <w:rPr>
                <w:rFonts w:asciiTheme="minorEastAsia" w:eastAsiaTheme="minorEastAsia" w:hAnsiTheme="minorEastAsia" w:cs="宋体" w:hint="eastAsia"/>
                <w:szCs w:val="21"/>
              </w:rPr>
              <w:t>、打印方式：</w:t>
            </w:r>
            <w:r>
              <w:rPr>
                <w:rFonts w:asciiTheme="minorEastAsia" w:eastAsiaTheme="minorEastAsia" w:hAnsiTheme="minorEastAsia" w:cs="宋体"/>
                <w:szCs w:val="21"/>
              </w:rPr>
              <w:t>ESC/P</w:t>
            </w:r>
            <w:r>
              <w:rPr>
                <w:rFonts w:asciiTheme="minorEastAsia" w:eastAsiaTheme="minorEastAsia" w:hAnsiTheme="minorEastAsia" w:cs="宋体" w:hint="eastAsia"/>
                <w:szCs w:val="21"/>
              </w:rPr>
              <w:t>、</w:t>
            </w:r>
            <w:r>
              <w:rPr>
                <w:rFonts w:asciiTheme="minorEastAsia" w:eastAsiaTheme="minorEastAsia" w:hAnsiTheme="minorEastAsia" w:cs="宋体"/>
                <w:szCs w:val="21"/>
              </w:rPr>
              <w:t>OKI</w:t>
            </w:r>
            <w:r>
              <w:rPr>
                <w:rFonts w:asciiTheme="minorEastAsia" w:eastAsiaTheme="minorEastAsia" w:hAnsiTheme="minorEastAsia" w:cs="宋体" w:hint="eastAsia"/>
                <w:szCs w:val="21"/>
              </w:rPr>
              <w:t>、</w:t>
            </w:r>
            <w:r>
              <w:rPr>
                <w:rFonts w:asciiTheme="minorEastAsia" w:eastAsiaTheme="minorEastAsia" w:hAnsiTheme="minorEastAsia" w:cs="宋体"/>
                <w:szCs w:val="21"/>
              </w:rPr>
              <w:t>LQ</w:t>
            </w:r>
            <w:r>
              <w:rPr>
                <w:rFonts w:asciiTheme="minorEastAsia" w:eastAsiaTheme="minorEastAsia" w:hAnsiTheme="minorEastAsia" w:cs="宋体" w:hint="eastAsia"/>
                <w:szCs w:val="21"/>
              </w:rPr>
              <w:t>、打印方式：串行点阵击打式、打印头寿命：</w:t>
            </w:r>
            <w:r>
              <w:rPr>
                <w:rFonts w:asciiTheme="minorEastAsia" w:eastAsiaTheme="minorEastAsia" w:hAnsiTheme="minorEastAsia" w:cs="宋体"/>
                <w:szCs w:val="21"/>
              </w:rPr>
              <w:t>24</w:t>
            </w:r>
            <w:r>
              <w:rPr>
                <w:rFonts w:asciiTheme="minorEastAsia" w:eastAsiaTheme="minorEastAsia" w:hAnsiTheme="minorEastAsia" w:cs="宋体" w:hint="eastAsia"/>
                <w:szCs w:val="21"/>
              </w:rPr>
              <w:t>针</w:t>
            </w:r>
            <w:r>
              <w:rPr>
                <w:rFonts w:asciiTheme="minorEastAsia" w:eastAsiaTheme="minorEastAsia" w:hAnsiTheme="minorEastAsia" w:cs="宋体"/>
                <w:szCs w:val="21"/>
              </w:rPr>
              <w:t>/4</w:t>
            </w:r>
            <w:r>
              <w:rPr>
                <w:rFonts w:asciiTheme="minorEastAsia" w:eastAsiaTheme="minorEastAsia" w:hAnsiTheme="minorEastAsia" w:cs="宋体" w:hint="eastAsia"/>
                <w:szCs w:val="21"/>
              </w:rPr>
              <w:t>亿次击打</w:t>
            </w:r>
            <w:r>
              <w:rPr>
                <w:rFonts w:asciiTheme="minorEastAsia" w:eastAsiaTheme="minorEastAsia" w:hAnsiTheme="minorEastAsia" w:cs="宋体"/>
                <w:szCs w:val="21"/>
              </w:rPr>
              <w:t>/</w:t>
            </w:r>
            <w:r>
              <w:rPr>
                <w:rFonts w:asciiTheme="minorEastAsia" w:eastAsiaTheme="minorEastAsia" w:hAnsiTheme="minorEastAsia" w:cs="宋体" w:hint="eastAsia"/>
                <w:szCs w:val="21"/>
              </w:rPr>
              <w:t>针、打印厚度：</w:t>
            </w:r>
            <w:r>
              <w:rPr>
                <w:rFonts w:asciiTheme="minorEastAsia" w:eastAsiaTheme="minorEastAsia" w:hAnsiTheme="minorEastAsia" w:cs="宋体"/>
                <w:szCs w:val="21"/>
              </w:rPr>
              <w:t>1.0mm</w:t>
            </w:r>
            <w:r>
              <w:rPr>
                <w:rFonts w:asciiTheme="minorEastAsia" w:eastAsiaTheme="minorEastAsia" w:hAnsiTheme="minorEastAsia" w:cs="宋体" w:hint="eastAsia"/>
                <w:szCs w:val="21"/>
              </w:rPr>
              <w:t>、复写能力：</w:t>
            </w:r>
            <w:r>
              <w:rPr>
                <w:rFonts w:asciiTheme="minorEastAsia" w:eastAsiaTheme="minorEastAsia" w:hAnsiTheme="minorEastAsia" w:cs="宋体"/>
                <w:szCs w:val="21"/>
              </w:rPr>
              <w:t>1</w:t>
            </w:r>
            <w:r>
              <w:rPr>
                <w:rFonts w:asciiTheme="minorEastAsia" w:eastAsiaTheme="minorEastAsia" w:hAnsiTheme="minorEastAsia" w:cs="宋体" w:hint="eastAsia"/>
                <w:szCs w:val="21"/>
              </w:rPr>
              <w:t>＋</w:t>
            </w:r>
            <w:r>
              <w:rPr>
                <w:rFonts w:asciiTheme="minorEastAsia" w:eastAsiaTheme="minorEastAsia" w:hAnsiTheme="minorEastAsia" w:cs="宋体"/>
                <w:szCs w:val="21"/>
              </w:rPr>
              <w:t>6P</w:t>
            </w:r>
            <w:r>
              <w:rPr>
                <w:rFonts w:asciiTheme="minorEastAsia" w:eastAsiaTheme="minorEastAsia" w:hAnsiTheme="minorEastAsia" w:cs="宋体" w:hint="eastAsia"/>
                <w:szCs w:val="21"/>
              </w:rPr>
              <w:t>、接口：并行接口、</w:t>
            </w:r>
            <w:r>
              <w:rPr>
                <w:rFonts w:asciiTheme="minorEastAsia" w:eastAsiaTheme="minorEastAsia" w:hAnsiTheme="minorEastAsia" w:cs="宋体"/>
                <w:szCs w:val="21"/>
              </w:rPr>
              <w:t>USB</w:t>
            </w:r>
            <w:r>
              <w:rPr>
                <w:rFonts w:asciiTheme="minorEastAsia" w:eastAsiaTheme="minorEastAsia" w:hAnsiTheme="minorEastAsia" w:cs="宋体" w:hint="eastAsia"/>
                <w:szCs w:val="21"/>
              </w:rPr>
              <w:t>接口（标配）</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11</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打印复印传真一体机</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台</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szCs w:val="21"/>
              </w:rPr>
              <w:t>3</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A4</w:t>
            </w:r>
            <w:r>
              <w:rPr>
                <w:rFonts w:asciiTheme="minorEastAsia" w:eastAsiaTheme="minorEastAsia" w:hAnsiTheme="minorEastAsia" w:cs="宋体" w:hint="eastAsia"/>
                <w:szCs w:val="21"/>
              </w:rPr>
              <w:t>黑白打印</w:t>
            </w:r>
            <w:r>
              <w:rPr>
                <w:rFonts w:asciiTheme="minorEastAsia" w:eastAsiaTheme="minorEastAsia" w:hAnsiTheme="minorEastAsia" w:cs="宋体"/>
                <w:szCs w:val="21"/>
              </w:rPr>
              <w:t>/</w:t>
            </w:r>
            <w:r>
              <w:rPr>
                <w:rFonts w:asciiTheme="minorEastAsia" w:eastAsiaTheme="minorEastAsia" w:hAnsiTheme="minorEastAsia" w:cs="宋体" w:hint="eastAsia"/>
                <w:szCs w:val="21"/>
              </w:rPr>
              <w:t>复印</w:t>
            </w:r>
            <w:r>
              <w:rPr>
                <w:rFonts w:asciiTheme="minorEastAsia" w:eastAsiaTheme="minorEastAsia" w:hAnsiTheme="minorEastAsia" w:cs="宋体"/>
                <w:szCs w:val="21"/>
              </w:rPr>
              <w:t>/</w:t>
            </w:r>
            <w:r>
              <w:rPr>
                <w:rFonts w:asciiTheme="minorEastAsia" w:eastAsiaTheme="minorEastAsia" w:hAnsiTheme="minorEastAsia" w:cs="宋体" w:hint="eastAsia"/>
                <w:szCs w:val="21"/>
              </w:rPr>
              <w:t>彩色扫描</w:t>
            </w:r>
            <w:r>
              <w:rPr>
                <w:rFonts w:asciiTheme="minorEastAsia" w:eastAsiaTheme="minorEastAsia" w:hAnsiTheme="minorEastAsia" w:cs="宋体"/>
                <w:szCs w:val="21"/>
              </w:rPr>
              <w:t>/</w:t>
            </w:r>
            <w:r>
              <w:rPr>
                <w:rFonts w:asciiTheme="minorEastAsia" w:eastAsiaTheme="minorEastAsia" w:hAnsiTheme="minorEastAsia" w:cs="宋体" w:hint="eastAsia"/>
                <w:szCs w:val="21"/>
              </w:rPr>
              <w:t>传真</w:t>
            </w:r>
            <w:r>
              <w:rPr>
                <w:rFonts w:asciiTheme="minorEastAsia" w:eastAsiaTheme="minorEastAsia" w:hAnsiTheme="minorEastAsia" w:cs="宋体"/>
                <w:szCs w:val="21"/>
              </w:rPr>
              <w:t>/</w:t>
            </w:r>
            <w:r>
              <w:rPr>
                <w:rFonts w:asciiTheme="minorEastAsia" w:eastAsiaTheme="minorEastAsia" w:hAnsiTheme="minorEastAsia" w:cs="宋体" w:hint="eastAsia"/>
                <w:szCs w:val="21"/>
              </w:rPr>
              <w:t>网络功能</w:t>
            </w:r>
            <w:r>
              <w:rPr>
                <w:rFonts w:asciiTheme="minorEastAsia" w:eastAsiaTheme="minorEastAsia" w:hAnsiTheme="minorEastAsia" w:cs="宋体"/>
                <w:szCs w:val="21"/>
              </w:rPr>
              <w:t>/</w:t>
            </w:r>
            <w:r>
              <w:rPr>
                <w:rFonts w:asciiTheme="minorEastAsia" w:eastAsiaTheme="minorEastAsia" w:hAnsiTheme="minorEastAsia" w:cs="宋体" w:hint="eastAsia"/>
                <w:szCs w:val="21"/>
              </w:rPr>
              <w:t>一体机，触摸屏。</w:t>
            </w:r>
          </w:p>
          <w:p w:rsidR="00E41BA3" w:rsidRDefault="00B24EB9">
            <w:pPr>
              <w:widowControl/>
              <w:spacing w:line="360" w:lineRule="exact"/>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★2.首页输出时间：黑白</w:t>
            </w:r>
            <w:r>
              <w:rPr>
                <w:rFonts w:asciiTheme="minorEastAsia" w:eastAsiaTheme="minorEastAsia" w:hAnsiTheme="minorEastAsia" w:cs="宋体"/>
                <w:szCs w:val="21"/>
              </w:rPr>
              <w:t>(A4</w:t>
            </w:r>
            <w:r>
              <w:rPr>
                <w:rFonts w:asciiTheme="minorEastAsia" w:eastAsiaTheme="minorEastAsia" w:hAnsiTheme="minorEastAsia" w:cs="宋体" w:hint="eastAsia"/>
                <w:szCs w:val="21"/>
              </w:rPr>
              <w:t>，就绪模式</w:t>
            </w:r>
            <w:r>
              <w:rPr>
                <w:rFonts w:asciiTheme="minorEastAsia" w:eastAsiaTheme="minorEastAsia" w:hAnsiTheme="minorEastAsia" w:cs="宋体"/>
                <w:szCs w:val="21"/>
              </w:rPr>
              <w:t>)</w:t>
            </w:r>
            <w:r>
              <w:rPr>
                <w:rFonts w:asciiTheme="minorEastAsia" w:eastAsiaTheme="minorEastAsia" w:hAnsiTheme="minorEastAsia" w:cs="宋体" w:hint="eastAsia"/>
                <w:szCs w:val="21"/>
              </w:rPr>
              <w:t>：仅</w:t>
            </w:r>
            <w:r>
              <w:rPr>
                <w:rFonts w:asciiTheme="minorEastAsia" w:eastAsiaTheme="minorEastAsia" w:hAnsiTheme="minorEastAsia" w:cs="宋体"/>
                <w:szCs w:val="21"/>
              </w:rPr>
              <w:t>6.3</w:t>
            </w:r>
            <w:r>
              <w:rPr>
                <w:rFonts w:asciiTheme="minorEastAsia" w:eastAsiaTheme="minorEastAsia" w:hAnsiTheme="minorEastAsia" w:cs="宋体" w:hint="eastAsia"/>
                <w:szCs w:val="21"/>
              </w:rPr>
              <w:t>秒；黑白</w:t>
            </w:r>
            <w:r>
              <w:rPr>
                <w:rFonts w:asciiTheme="minorEastAsia" w:eastAsiaTheme="minorEastAsia" w:hAnsiTheme="minorEastAsia" w:cs="宋体"/>
                <w:szCs w:val="21"/>
              </w:rPr>
              <w:t>(A4</w:t>
            </w:r>
            <w:r>
              <w:rPr>
                <w:rFonts w:asciiTheme="minorEastAsia" w:eastAsiaTheme="minorEastAsia" w:hAnsiTheme="minorEastAsia" w:cs="宋体" w:hint="eastAsia"/>
                <w:szCs w:val="21"/>
              </w:rPr>
              <w:t>，睡眠模式</w:t>
            </w:r>
            <w:r>
              <w:rPr>
                <w:rFonts w:asciiTheme="minorEastAsia" w:eastAsiaTheme="minorEastAsia" w:hAnsiTheme="minorEastAsia" w:cs="宋体"/>
                <w:szCs w:val="21"/>
              </w:rPr>
              <w:t>)</w:t>
            </w:r>
            <w:r>
              <w:rPr>
                <w:rFonts w:asciiTheme="minorEastAsia" w:eastAsiaTheme="minorEastAsia" w:hAnsiTheme="minorEastAsia" w:cs="宋体" w:hint="eastAsia"/>
                <w:szCs w:val="21"/>
              </w:rPr>
              <w:t>：仅</w:t>
            </w:r>
            <w:r>
              <w:rPr>
                <w:rFonts w:asciiTheme="minorEastAsia" w:eastAsiaTheme="minorEastAsia" w:hAnsiTheme="minorEastAsia" w:cs="宋体"/>
                <w:szCs w:val="21"/>
              </w:rPr>
              <w:t>8.8</w:t>
            </w:r>
            <w:r>
              <w:rPr>
                <w:rFonts w:asciiTheme="minorEastAsia" w:eastAsiaTheme="minorEastAsia" w:hAnsiTheme="minorEastAsia" w:cs="宋体" w:hint="eastAsia"/>
                <w:szCs w:val="21"/>
              </w:rPr>
              <w:t>秒；</w:t>
            </w:r>
          </w:p>
          <w:p w:rsidR="00E41BA3" w:rsidRDefault="00B24EB9">
            <w:pPr>
              <w:widowControl/>
              <w:spacing w:line="360" w:lineRule="exact"/>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★3.打印速度：</w:t>
            </w:r>
            <w:r>
              <w:rPr>
                <w:rFonts w:asciiTheme="minorEastAsia" w:eastAsiaTheme="minorEastAsia" w:hAnsiTheme="minorEastAsia" w:cs="宋体"/>
                <w:szCs w:val="21"/>
              </w:rPr>
              <w:t>38PPM</w:t>
            </w:r>
            <w:r>
              <w:rPr>
                <w:rFonts w:asciiTheme="minorEastAsia" w:eastAsiaTheme="minorEastAsia" w:hAnsiTheme="minorEastAsia" w:cs="宋体" w:hint="eastAsia"/>
                <w:szCs w:val="21"/>
              </w:rPr>
              <w:t>；打印分辨率：</w:t>
            </w:r>
            <w:r>
              <w:rPr>
                <w:rFonts w:asciiTheme="minorEastAsia" w:eastAsiaTheme="minorEastAsia" w:hAnsiTheme="minorEastAsia" w:cs="宋体"/>
                <w:szCs w:val="21"/>
              </w:rPr>
              <w:t>1200dpi</w:t>
            </w:r>
            <w:r>
              <w:rPr>
                <w:rFonts w:asciiTheme="minorEastAsia" w:eastAsiaTheme="minorEastAsia" w:hAnsiTheme="minorEastAsia" w:cs="宋体" w:hint="eastAsia"/>
                <w:szCs w:val="21"/>
              </w:rPr>
              <w:t>；复印速度：</w:t>
            </w:r>
            <w:r>
              <w:rPr>
                <w:rFonts w:asciiTheme="minorEastAsia" w:eastAsiaTheme="minorEastAsia" w:hAnsiTheme="minorEastAsia" w:cs="宋体"/>
                <w:szCs w:val="21"/>
              </w:rPr>
              <w:t>38PPM</w:t>
            </w:r>
            <w:r>
              <w:rPr>
                <w:rFonts w:asciiTheme="minorEastAsia" w:eastAsiaTheme="minorEastAsia" w:hAnsiTheme="minorEastAsia" w:cs="宋体" w:hint="eastAsia"/>
                <w:szCs w:val="21"/>
              </w:rPr>
              <w:t>；</w:t>
            </w:r>
          </w:p>
          <w:p w:rsidR="00E41BA3" w:rsidRDefault="00B24EB9">
            <w:pPr>
              <w:widowControl/>
              <w:spacing w:line="360" w:lineRule="exact"/>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4.复印分辨率：</w:t>
            </w:r>
            <w:r>
              <w:rPr>
                <w:rFonts w:asciiTheme="minorEastAsia" w:eastAsiaTheme="minorEastAsia" w:hAnsiTheme="minorEastAsia" w:cs="宋体"/>
                <w:szCs w:val="21"/>
              </w:rPr>
              <w:t>600dpi</w:t>
            </w:r>
            <w:r>
              <w:rPr>
                <w:rFonts w:asciiTheme="minorEastAsia" w:eastAsiaTheme="minorEastAsia" w:hAnsiTheme="minorEastAsia" w:cs="宋体" w:hint="eastAsia"/>
                <w:szCs w:val="21"/>
              </w:rPr>
              <w:t>；复印缩放比率：</w:t>
            </w:r>
            <w:r>
              <w:rPr>
                <w:rFonts w:asciiTheme="minorEastAsia" w:eastAsiaTheme="minorEastAsia" w:hAnsiTheme="minorEastAsia" w:cs="宋体"/>
                <w:szCs w:val="21"/>
              </w:rPr>
              <w:t>25%</w:t>
            </w:r>
            <w:r>
              <w:rPr>
                <w:rFonts w:asciiTheme="minorEastAsia" w:eastAsiaTheme="minorEastAsia" w:hAnsiTheme="minorEastAsia" w:cs="宋体" w:hint="eastAsia"/>
                <w:szCs w:val="21"/>
              </w:rPr>
              <w:t>到</w:t>
            </w:r>
            <w:r>
              <w:rPr>
                <w:rFonts w:asciiTheme="minorEastAsia" w:eastAsiaTheme="minorEastAsia" w:hAnsiTheme="minorEastAsia" w:cs="宋体"/>
                <w:szCs w:val="21"/>
              </w:rPr>
              <w:t>400%</w:t>
            </w:r>
            <w:r>
              <w:rPr>
                <w:rFonts w:asciiTheme="minorEastAsia" w:eastAsiaTheme="minorEastAsia" w:hAnsiTheme="minorEastAsia" w:cs="宋体" w:hint="eastAsia"/>
                <w:szCs w:val="21"/>
              </w:rPr>
              <w:t>；扫描分辨率：</w:t>
            </w:r>
            <w:r>
              <w:rPr>
                <w:rFonts w:asciiTheme="minorEastAsia" w:eastAsiaTheme="minorEastAsia" w:hAnsiTheme="minorEastAsia" w:cs="宋体"/>
                <w:szCs w:val="21"/>
              </w:rPr>
              <w:t>1200dpi</w:t>
            </w:r>
            <w:r>
              <w:rPr>
                <w:rFonts w:asciiTheme="minorEastAsia" w:eastAsiaTheme="minorEastAsia" w:hAnsiTheme="minorEastAsia" w:cs="宋体" w:hint="eastAsia"/>
                <w:szCs w:val="21"/>
              </w:rPr>
              <w:t>；扫描自动进纸器容量：</w:t>
            </w:r>
            <w:r>
              <w:rPr>
                <w:rFonts w:asciiTheme="minorEastAsia" w:eastAsiaTheme="minorEastAsia" w:hAnsiTheme="minorEastAsia" w:cs="宋体"/>
                <w:szCs w:val="21"/>
              </w:rPr>
              <w:t>50</w:t>
            </w:r>
            <w:r>
              <w:rPr>
                <w:rFonts w:asciiTheme="minorEastAsia" w:eastAsiaTheme="minorEastAsia" w:hAnsiTheme="minorEastAsia" w:cs="宋体" w:hint="eastAsia"/>
                <w:szCs w:val="21"/>
              </w:rPr>
              <w:t>页；单面扫描速度：正常模式，</w:t>
            </w:r>
            <w:r>
              <w:rPr>
                <w:rFonts w:asciiTheme="minorEastAsia" w:eastAsiaTheme="minorEastAsia" w:hAnsiTheme="minorEastAsia" w:cs="宋体"/>
                <w:szCs w:val="21"/>
              </w:rPr>
              <w:t>A4</w:t>
            </w:r>
            <w:r>
              <w:rPr>
                <w:rFonts w:asciiTheme="minorEastAsia" w:eastAsiaTheme="minorEastAsia" w:hAnsiTheme="minorEastAsia" w:cs="宋体" w:hint="eastAsia"/>
                <w:szCs w:val="21"/>
              </w:rPr>
              <w:t>：高达</w:t>
            </w:r>
            <w:r>
              <w:rPr>
                <w:rFonts w:asciiTheme="minorEastAsia" w:eastAsiaTheme="minorEastAsia" w:hAnsiTheme="minorEastAsia" w:cs="宋体"/>
                <w:szCs w:val="21"/>
              </w:rPr>
              <w:t>29</w:t>
            </w:r>
            <w:r>
              <w:rPr>
                <w:rFonts w:asciiTheme="minorEastAsia" w:eastAsiaTheme="minorEastAsia" w:hAnsiTheme="minorEastAsia" w:cs="宋体" w:hint="eastAsia"/>
                <w:szCs w:val="21"/>
              </w:rPr>
              <w:t>页</w:t>
            </w:r>
            <w:r>
              <w:rPr>
                <w:rFonts w:asciiTheme="minorEastAsia" w:eastAsiaTheme="minorEastAsia" w:hAnsiTheme="minorEastAsia" w:cs="宋体"/>
                <w:szCs w:val="21"/>
              </w:rPr>
              <w:t>/</w:t>
            </w:r>
            <w:r>
              <w:rPr>
                <w:rFonts w:asciiTheme="minorEastAsia" w:eastAsiaTheme="minorEastAsia" w:hAnsiTheme="minorEastAsia" w:cs="宋体" w:hint="eastAsia"/>
                <w:szCs w:val="21"/>
              </w:rPr>
              <w:t>分钟</w:t>
            </w:r>
            <w:r>
              <w:rPr>
                <w:rFonts w:asciiTheme="minorEastAsia" w:eastAsiaTheme="minorEastAsia" w:hAnsiTheme="minorEastAsia" w:cs="宋体"/>
                <w:szCs w:val="21"/>
              </w:rPr>
              <w:t>(</w:t>
            </w:r>
            <w:r>
              <w:rPr>
                <w:rFonts w:asciiTheme="minorEastAsia" w:eastAsiaTheme="minorEastAsia" w:hAnsiTheme="minorEastAsia" w:cs="宋体" w:hint="eastAsia"/>
                <w:szCs w:val="21"/>
              </w:rPr>
              <w:t>黑白</w:t>
            </w:r>
            <w:r>
              <w:rPr>
                <w:rFonts w:asciiTheme="minorEastAsia" w:eastAsiaTheme="minorEastAsia" w:hAnsiTheme="minorEastAsia" w:cs="宋体"/>
                <w:szCs w:val="21"/>
              </w:rPr>
              <w:t>)</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lastRenderedPageBreak/>
              <w:t>高达</w:t>
            </w:r>
            <w:r>
              <w:rPr>
                <w:rFonts w:asciiTheme="minorEastAsia" w:eastAsiaTheme="minorEastAsia" w:hAnsiTheme="minorEastAsia" w:cs="宋体"/>
                <w:szCs w:val="21"/>
              </w:rPr>
              <w:t>20</w:t>
            </w:r>
            <w:r>
              <w:rPr>
                <w:rFonts w:asciiTheme="minorEastAsia" w:eastAsiaTheme="minorEastAsia" w:hAnsiTheme="minorEastAsia" w:cs="宋体" w:hint="eastAsia"/>
                <w:szCs w:val="21"/>
              </w:rPr>
              <w:t>页</w:t>
            </w:r>
            <w:r>
              <w:rPr>
                <w:rFonts w:asciiTheme="minorEastAsia" w:eastAsiaTheme="minorEastAsia" w:hAnsiTheme="minorEastAsia" w:cs="宋体"/>
                <w:szCs w:val="21"/>
              </w:rPr>
              <w:t>/</w:t>
            </w:r>
            <w:r>
              <w:rPr>
                <w:rFonts w:asciiTheme="minorEastAsia" w:eastAsiaTheme="minorEastAsia" w:hAnsiTheme="minorEastAsia" w:cs="宋体" w:hint="eastAsia"/>
                <w:szCs w:val="21"/>
              </w:rPr>
              <w:t>分钟</w:t>
            </w:r>
            <w:r>
              <w:rPr>
                <w:rFonts w:asciiTheme="minorEastAsia" w:eastAsiaTheme="minorEastAsia" w:hAnsiTheme="minorEastAsia" w:cs="宋体"/>
                <w:szCs w:val="21"/>
              </w:rPr>
              <w:t>(</w:t>
            </w:r>
            <w:r>
              <w:rPr>
                <w:rFonts w:asciiTheme="minorEastAsia" w:eastAsiaTheme="minorEastAsia" w:hAnsiTheme="minorEastAsia" w:cs="宋体" w:hint="eastAsia"/>
                <w:szCs w:val="21"/>
              </w:rPr>
              <w:t>彩色</w:t>
            </w:r>
            <w:r>
              <w:rPr>
                <w:rFonts w:asciiTheme="minorEastAsia" w:eastAsiaTheme="minorEastAsia" w:hAnsiTheme="minorEastAsia" w:cs="宋体"/>
                <w:szCs w:val="21"/>
              </w:rPr>
              <w:t>)</w:t>
            </w:r>
            <w:r>
              <w:rPr>
                <w:rFonts w:asciiTheme="minorEastAsia" w:eastAsiaTheme="minorEastAsia" w:hAnsiTheme="minorEastAsia" w:cs="宋体" w:hint="eastAsia"/>
                <w:szCs w:val="21"/>
              </w:rPr>
              <w:t>；双面</w:t>
            </w:r>
            <w:r>
              <w:rPr>
                <w:rFonts w:asciiTheme="minorEastAsia" w:eastAsiaTheme="minorEastAsia" w:hAnsiTheme="minorEastAsia" w:cs="宋体"/>
                <w:szCs w:val="21"/>
              </w:rPr>
              <w:t>(</w:t>
            </w:r>
            <w:r>
              <w:rPr>
                <w:rFonts w:asciiTheme="minorEastAsia" w:eastAsiaTheme="minorEastAsia" w:hAnsiTheme="minorEastAsia" w:cs="宋体" w:hint="eastAsia"/>
                <w:szCs w:val="21"/>
              </w:rPr>
              <w:t>正常模式，</w:t>
            </w:r>
            <w:r>
              <w:rPr>
                <w:rFonts w:asciiTheme="minorEastAsia" w:eastAsiaTheme="minorEastAsia" w:hAnsiTheme="minorEastAsia" w:cs="宋体"/>
                <w:szCs w:val="21"/>
              </w:rPr>
              <w:t>A4)</w:t>
            </w:r>
            <w:r>
              <w:rPr>
                <w:rFonts w:asciiTheme="minorEastAsia" w:eastAsiaTheme="minorEastAsia" w:hAnsiTheme="minorEastAsia" w:cs="宋体" w:hint="eastAsia"/>
                <w:szCs w:val="21"/>
              </w:rPr>
              <w:t>：黑白高达</w:t>
            </w:r>
            <w:r>
              <w:rPr>
                <w:rFonts w:asciiTheme="minorEastAsia" w:eastAsiaTheme="minorEastAsia" w:hAnsiTheme="minorEastAsia" w:cs="宋体"/>
                <w:szCs w:val="21"/>
              </w:rPr>
              <w:t>/46</w:t>
            </w:r>
            <w:r>
              <w:rPr>
                <w:rFonts w:asciiTheme="minorEastAsia" w:eastAsiaTheme="minorEastAsia" w:hAnsiTheme="minorEastAsia" w:cs="宋体" w:hint="eastAsia"/>
                <w:szCs w:val="21"/>
              </w:rPr>
              <w:t>面</w:t>
            </w:r>
            <w:r>
              <w:rPr>
                <w:rFonts w:asciiTheme="minorEastAsia" w:eastAsiaTheme="minorEastAsia" w:hAnsiTheme="minorEastAsia" w:cs="宋体"/>
                <w:szCs w:val="21"/>
              </w:rPr>
              <w:t>/</w:t>
            </w:r>
            <w:r>
              <w:rPr>
                <w:rFonts w:asciiTheme="minorEastAsia" w:eastAsiaTheme="minorEastAsia" w:hAnsiTheme="minorEastAsia" w:cs="宋体" w:hint="eastAsia"/>
                <w:szCs w:val="21"/>
              </w:rPr>
              <w:t>分钟，彩色高达</w:t>
            </w:r>
            <w:r>
              <w:rPr>
                <w:rFonts w:asciiTheme="minorEastAsia" w:eastAsiaTheme="minorEastAsia" w:hAnsiTheme="minorEastAsia" w:cs="宋体"/>
                <w:szCs w:val="21"/>
              </w:rPr>
              <w:t>34</w:t>
            </w:r>
            <w:r>
              <w:rPr>
                <w:rFonts w:asciiTheme="minorEastAsia" w:eastAsiaTheme="minorEastAsia" w:hAnsiTheme="minorEastAsia" w:cs="宋体" w:hint="eastAsia"/>
                <w:szCs w:val="21"/>
              </w:rPr>
              <w:t>面</w:t>
            </w:r>
            <w:r>
              <w:rPr>
                <w:rFonts w:asciiTheme="minorEastAsia" w:eastAsiaTheme="minorEastAsia" w:hAnsiTheme="minorEastAsia" w:cs="宋体"/>
                <w:szCs w:val="21"/>
              </w:rPr>
              <w:t>/</w:t>
            </w:r>
            <w:r>
              <w:rPr>
                <w:rFonts w:asciiTheme="minorEastAsia" w:eastAsiaTheme="minorEastAsia" w:hAnsiTheme="minorEastAsia" w:cs="宋体" w:hint="eastAsia"/>
                <w:szCs w:val="21"/>
              </w:rPr>
              <w:t>分钟</w:t>
            </w:r>
            <w:r>
              <w:rPr>
                <w:rFonts w:asciiTheme="minorEastAsia" w:eastAsiaTheme="minorEastAsia" w:hAnsiTheme="minorEastAsia" w:cs="宋体"/>
                <w:szCs w:val="21"/>
              </w:rPr>
              <w:t>;</w:t>
            </w:r>
            <w:r>
              <w:rPr>
                <w:rFonts w:asciiTheme="minorEastAsia" w:eastAsiaTheme="minorEastAsia" w:hAnsiTheme="minorEastAsia" w:cs="宋体" w:hint="eastAsia"/>
                <w:szCs w:val="21"/>
              </w:rPr>
              <w:t>传真</w:t>
            </w:r>
            <w:r>
              <w:rPr>
                <w:rFonts w:asciiTheme="minorEastAsia" w:eastAsiaTheme="minorEastAsia" w:hAnsiTheme="minorEastAsia" w:cs="宋体"/>
                <w:szCs w:val="21"/>
              </w:rPr>
              <w:t>: 33.6 Kbps</w:t>
            </w:r>
            <w:r>
              <w:rPr>
                <w:rFonts w:asciiTheme="minorEastAsia" w:eastAsiaTheme="minorEastAsia" w:hAnsiTheme="minorEastAsia" w:cs="宋体" w:hint="eastAsia"/>
                <w:szCs w:val="21"/>
              </w:rPr>
              <w:t>；</w:t>
            </w:r>
            <w:r>
              <w:rPr>
                <w:rFonts w:asciiTheme="minorEastAsia" w:eastAsiaTheme="minorEastAsia" w:hAnsiTheme="minorEastAsia" w:cs="宋体"/>
                <w:szCs w:val="21"/>
              </w:rPr>
              <w:t xml:space="preserve">3 </w:t>
            </w:r>
            <w:r>
              <w:rPr>
                <w:rFonts w:asciiTheme="minorEastAsia" w:eastAsiaTheme="minorEastAsia" w:hAnsiTheme="minorEastAsia" w:cs="宋体" w:hint="eastAsia"/>
                <w:szCs w:val="21"/>
              </w:rPr>
              <w:t>秒</w:t>
            </w:r>
            <w:r>
              <w:rPr>
                <w:rFonts w:asciiTheme="minorEastAsia" w:eastAsiaTheme="minorEastAsia" w:hAnsiTheme="minorEastAsia" w:cs="宋体"/>
                <w:szCs w:val="21"/>
              </w:rPr>
              <w:t>/</w:t>
            </w:r>
            <w:r>
              <w:rPr>
                <w:rFonts w:asciiTheme="minorEastAsia" w:eastAsiaTheme="minorEastAsia" w:hAnsiTheme="minorEastAsia" w:cs="宋体" w:hint="eastAsia"/>
                <w:szCs w:val="21"/>
              </w:rPr>
              <w:t>页</w:t>
            </w:r>
            <w:r>
              <w:rPr>
                <w:rFonts w:asciiTheme="minorEastAsia" w:eastAsiaTheme="minorEastAsia" w:hAnsiTheme="minorEastAsia" w:cs="宋体"/>
                <w:szCs w:val="21"/>
              </w:rPr>
              <w:t xml:space="preserve"> (Letter);</w:t>
            </w:r>
          </w:p>
          <w:p w:rsidR="00E41BA3" w:rsidRDefault="00B24EB9">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4.打印语言：</w:t>
            </w:r>
            <w:r>
              <w:rPr>
                <w:rFonts w:asciiTheme="minorEastAsia" w:eastAsiaTheme="minorEastAsia" w:hAnsiTheme="minorEastAsia" w:cs="宋体"/>
                <w:szCs w:val="21"/>
              </w:rPr>
              <w:t xml:space="preserve"> HP PCL 6</w:t>
            </w:r>
            <w:r>
              <w:rPr>
                <w:rFonts w:asciiTheme="minorEastAsia" w:eastAsiaTheme="minorEastAsia" w:hAnsiTheme="minorEastAsia" w:cs="宋体" w:hint="eastAsia"/>
                <w:szCs w:val="21"/>
              </w:rPr>
              <w:t>、</w:t>
            </w:r>
            <w:r>
              <w:rPr>
                <w:rFonts w:asciiTheme="minorEastAsia" w:eastAsiaTheme="minorEastAsia" w:hAnsiTheme="minorEastAsia" w:cs="宋体"/>
                <w:szCs w:val="21"/>
              </w:rPr>
              <w:t>HP PCL 5c</w:t>
            </w:r>
            <w:r>
              <w:rPr>
                <w:rFonts w:asciiTheme="minorEastAsia" w:eastAsiaTheme="minorEastAsia" w:hAnsiTheme="minorEastAsia" w:cs="宋体" w:hint="eastAsia"/>
                <w:szCs w:val="21"/>
              </w:rPr>
              <w:t>、</w:t>
            </w:r>
            <w:r>
              <w:rPr>
                <w:rFonts w:asciiTheme="minorEastAsia" w:eastAsiaTheme="minorEastAsia" w:hAnsiTheme="minorEastAsia" w:cs="宋体"/>
                <w:szCs w:val="21"/>
              </w:rPr>
              <w:t>HP postscript level 3</w:t>
            </w:r>
            <w:r>
              <w:rPr>
                <w:rFonts w:asciiTheme="minorEastAsia" w:eastAsiaTheme="minorEastAsia" w:hAnsiTheme="minorEastAsia" w:cs="宋体" w:hint="eastAsia"/>
                <w:szCs w:val="21"/>
              </w:rPr>
              <w:t>仿真、直接</w:t>
            </w:r>
            <w:r>
              <w:rPr>
                <w:rFonts w:asciiTheme="minorEastAsia" w:eastAsiaTheme="minorEastAsia" w:hAnsiTheme="minorEastAsia" w:cs="宋体"/>
                <w:szCs w:val="21"/>
              </w:rPr>
              <w:t>PDF</w:t>
            </w:r>
            <w:r>
              <w:rPr>
                <w:rFonts w:asciiTheme="minorEastAsia" w:eastAsiaTheme="minorEastAsia" w:hAnsiTheme="minorEastAsia" w:cs="宋体" w:hint="eastAsia"/>
                <w:szCs w:val="21"/>
              </w:rPr>
              <w:t>打印、</w:t>
            </w:r>
            <w:r>
              <w:rPr>
                <w:rFonts w:asciiTheme="minorEastAsia" w:eastAsiaTheme="minorEastAsia" w:hAnsiTheme="minorEastAsia" w:cs="宋体"/>
                <w:szCs w:val="21"/>
              </w:rPr>
              <w:t>URF</w:t>
            </w:r>
            <w:r>
              <w:rPr>
                <w:rFonts w:asciiTheme="minorEastAsia" w:eastAsiaTheme="minorEastAsia" w:hAnsiTheme="minorEastAsia" w:cs="宋体" w:hint="eastAsia"/>
                <w:szCs w:val="21"/>
              </w:rPr>
              <w:t>、</w:t>
            </w:r>
            <w:r>
              <w:rPr>
                <w:rFonts w:asciiTheme="minorEastAsia" w:eastAsiaTheme="minorEastAsia" w:hAnsiTheme="minorEastAsia" w:cs="宋体"/>
                <w:szCs w:val="21"/>
              </w:rPr>
              <w:t>Native Office</w:t>
            </w:r>
            <w:r>
              <w:rPr>
                <w:rFonts w:asciiTheme="minorEastAsia" w:eastAsiaTheme="minorEastAsia" w:hAnsiTheme="minorEastAsia" w:cs="宋体" w:hint="eastAsia"/>
                <w:szCs w:val="21"/>
              </w:rPr>
              <w:t>、</w:t>
            </w:r>
            <w:r>
              <w:rPr>
                <w:rFonts w:asciiTheme="minorEastAsia" w:eastAsiaTheme="minorEastAsia" w:hAnsiTheme="minorEastAsia" w:cs="宋体"/>
                <w:szCs w:val="21"/>
              </w:rPr>
              <w:t>PWG Raster</w:t>
            </w:r>
            <w:r>
              <w:rPr>
                <w:rFonts w:asciiTheme="minorEastAsia" w:eastAsiaTheme="minorEastAsia" w:hAnsiTheme="minorEastAsia" w:cs="宋体" w:hint="eastAsia"/>
                <w:szCs w:val="21"/>
              </w:rPr>
              <w:t>；</w:t>
            </w:r>
          </w:p>
          <w:p w:rsidR="00E41BA3" w:rsidRDefault="00B24EB9">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5.内存：标配</w:t>
            </w:r>
            <w:r>
              <w:rPr>
                <w:rFonts w:asciiTheme="minorEastAsia" w:eastAsiaTheme="minorEastAsia" w:hAnsiTheme="minorEastAsia" w:cs="宋体"/>
                <w:szCs w:val="21"/>
              </w:rPr>
              <w:t>/</w:t>
            </w:r>
            <w:r>
              <w:rPr>
                <w:rFonts w:asciiTheme="minorEastAsia" w:eastAsiaTheme="minorEastAsia" w:hAnsiTheme="minorEastAsia" w:cs="宋体" w:hint="eastAsia"/>
                <w:szCs w:val="21"/>
              </w:rPr>
              <w:t>最大：</w:t>
            </w:r>
            <w:r>
              <w:rPr>
                <w:rFonts w:asciiTheme="minorEastAsia" w:eastAsiaTheme="minorEastAsia" w:hAnsiTheme="minorEastAsia" w:cs="宋体"/>
                <w:szCs w:val="21"/>
              </w:rPr>
              <w:t>512MB DDR</w:t>
            </w:r>
            <w:r>
              <w:rPr>
                <w:rFonts w:asciiTheme="minorEastAsia" w:eastAsiaTheme="minorEastAsia" w:hAnsiTheme="minorEastAsia" w:cs="宋体" w:hint="eastAsia"/>
                <w:szCs w:val="21"/>
              </w:rPr>
              <w:t>内存</w:t>
            </w:r>
            <w:r>
              <w:rPr>
                <w:rFonts w:asciiTheme="minorEastAsia" w:eastAsiaTheme="minorEastAsia" w:hAnsiTheme="minorEastAsia" w:cs="宋体"/>
                <w:szCs w:val="21"/>
              </w:rPr>
              <w:t>/512MB</w:t>
            </w:r>
            <w:r>
              <w:rPr>
                <w:rFonts w:asciiTheme="minorEastAsia" w:eastAsiaTheme="minorEastAsia" w:hAnsiTheme="minorEastAsia" w:cs="宋体" w:hint="eastAsia"/>
                <w:szCs w:val="21"/>
              </w:rPr>
              <w:t>闪存；处理器：</w:t>
            </w:r>
            <w:r>
              <w:rPr>
                <w:rFonts w:asciiTheme="minorEastAsia" w:eastAsiaTheme="minorEastAsia" w:hAnsiTheme="minorEastAsia" w:cs="宋体"/>
                <w:szCs w:val="21"/>
              </w:rPr>
              <w:t>1200MHz</w:t>
            </w:r>
            <w:r>
              <w:rPr>
                <w:rFonts w:asciiTheme="minorEastAsia" w:eastAsiaTheme="minorEastAsia" w:hAnsiTheme="minorEastAsia" w:cs="宋体" w:hint="eastAsia"/>
                <w:szCs w:val="21"/>
              </w:rPr>
              <w:t>；输入纸盒容量：</w:t>
            </w:r>
            <w:r>
              <w:rPr>
                <w:rFonts w:asciiTheme="minorEastAsia" w:eastAsiaTheme="minorEastAsia" w:hAnsiTheme="minorEastAsia" w:cs="宋体"/>
                <w:szCs w:val="21"/>
              </w:rPr>
              <w:t>100</w:t>
            </w:r>
            <w:r>
              <w:rPr>
                <w:rFonts w:asciiTheme="minorEastAsia" w:eastAsiaTheme="minorEastAsia" w:hAnsiTheme="minorEastAsia" w:cs="宋体" w:hint="eastAsia"/>
                <w:szCs w:val="21"/>
              </w:rPr>
              <w:t>页多功能进纸器</w:t>
            </w:r>
            <w:r>
              <w:rPr>
                <w:rFonts w:asciiTheme="minorEastAsia" w:eastAsiaTheme="minorEastAsia" w:hAnsiTheme="minorEastAsia" w:cs="宋体"/>
                <w:szCs w:val="21"/>
              </w:rPr>
              <w:t>+250</w:t>
            </w:r>
            <w:r>
              <w:rPr>
                <w:rFonts w:asciiTheme="minorEastAsia" w:eastAsiaTheme="minorEastAsia" w:hAnsiTheme="minorEastAsia" w:cs="宋体" w:hint="eastAsia"/>
                <w:szCs w:val="21"/>
              </w:rPr>
              <w:t>页盒</w:t>
            </w:r>
            <w:r>
              <w:rPr>
                <w:rFonts w:asciiTheme="minorEastAsia" w:eastAsiaTheme="minorEastAsia" w:hAnsiTheme="minorEastAsia" w:cs="宋体"/>
                <w:szCs w:val="21"/>
              </w:rPr>
              <w:t>+50</w:t>
            </w:r>
            <w:r>
              <w:rPr>
                <w:rFonts w:asciiTheme="minorEastAsia" w:eastAsiaTheme="minorEastAsia" w:hAnsiTheme="minorEastAsia" w:cs="宋体" w:hint="eastAsia"/>
                <w:szCs w:val="21"/>
              </w:rPr>
              <w:t>页</w:t>
            </w:r>
            <w:r>
              <w:rPr>
                <w:rFonts w:asciiTheme="minorEastAsia" w:eastAsiaTheme="minorEastAsia" w:hAnsiTheme="minorEastAsia" w:cs="宋体"/>
                <w:szCs w:val="21"/>
              </w:rPr>
              <w:t>ADF</w:t>
            </w:r>
            <w:r>
              <w:rPr>
                <w:rFonts w:asciiTheme="minorEastAsia" w:eastAsiaTheme="minorEastAsia" w:hAnsiTheme="minorEastAsia" w:cs="宋体" w:hint="eastAsia"/>
                <w:szCs w:val="21"/>
              </w:rPr>
              <w:t>；输出纸盒容量：</w:t>
            </w:r>
            <w:r>
              <w:rPr>
                <w:rFonts w:asciiTheme="minorEastAsia" w:eastAsiaTheme="minorEastAsia" w:hAnsiTheme="minorEastAsia" w:cs="宋体"/>
                <w:szCs w:val="21"/>
              </w:rPr>
              <w:t>150</w:t>
            </w:r>
            <w:r>
              <w:rPr>
                <w:rFonts w:asciiTheme="minorEastAsia" w:eastAsiaTheme="minorEastAsia" w:hAnsiTheme="minorEastAsia" w:cs="宋体" w:hint="eastAsia"/>
                <w:szCs w:val="21"/>
              </w:rPr>
              <w:t>页；最高打印负荷：最多</w:t>
            </w:r>
            <w:r>
              <w:rPr>
                <w:rFonts w:asciiTheme="minorEastAsia" w:eastAsiaTheme="minorEastAsia" w:hAnsiTheme="minorEastAsia" w:cs="宋体"/>
                <w:szCs w:val="21"/>
              </w:rPr>
              <w:t>80,000</w:t>
            </w:r>
            <w:r>
              <w:rPr>
                <w:rFonts w:asciiTheme="minorEastAsia" w:eastAsiaTheme="minorEastAsia" w:hAnsiTheme="minorEastAsia" w:cs="宋体" w:hint="eastAsia"/>
                <w:szCs w:val="21"/>
              </w:rPr>
              <w:t>页；推荐的每月打印量：</w:t>
            </w:r>
            <w:r>
              <w:rPr>
                <w:rFonts w:asciiTheme="minorEastAsia" w:eastAsiaTheme="minorEastAsia" w:hAnsiTheme="minorEastAsia" w:cs="宋体"/>
                <w:szCs w:val="21"/>
              </w:rPr>
              <w:t>750-4,000</w:t>
            </w:r>
            <w:r>
              <w:rPr>
                <w:rFonts w:asciiTheme="minorEastAsia" w:eastAsiaTheme="minorEastAsia" w:hAnsiTheme="minorEastAsia" w:cs="宋体" w:hint="eastAsia"/>
                <w:szCs w:val="21"/>
              </w:rPr>
              <w:t>页；</w:t>
            </w:r>
          </w:p>
          <w:p w:rsidR="00E41BA3" w:rsidRDefault="00B24EB9">
            <w:pPr>
              <w:spacing w:line="360" w:lineRule="exact"/>
              <w:rPr>
                <w:rFonts w:ascii="宋体" w:hAnsi="宋体"/>
                <w:szCs w:val="21"/>
              </w:rPr>
            </w:pPr>
            <w:r>
              <w:rPr>
                <w:rFonts w:asciiTheme="minorEastAsia" w:eastAsiaTheme="minorEastAsia" w:hAnsiTheme="minorEastAsia" w:cs="宋体" w:hint="eastAsia"/>
                <w:szCs w:val="21"/>
              </w:rPr>
              <w:t>6.连接：</w:t>
            </w:r>
            <w:r>
              <w:rPr>
                <w:rFonts w:asciiTheme="minorEastAsia" w:eastAsiaTheme="minorEastAsia" w:hAnsiTheme="minorEastAsia" w:cs="宋体"/>
                <w:szCs w:val="21"/>
              </w:rPr>
              <w:t>1</w:t>
            </w:r>
            <w:r>
              <w:rPr>
                <w:rFonts w:asciiTheme="minorEastAsia" w:eastAsiaTheme="minorEastAsia" w:hAnsiTheme="minorEastAsia" w:cs="宋体" w:hint="eastAsia"/>
                <w:szCs w:val="21"/>
              </w:rPr>
              <w:t>个高速</w:t>
            </w:r>
            <w:r>
              <w:rPr>
                <w:rFonts w:asciiTheme="minorEastAsia" w:eastAsiaTheme="minorEastAsia" w:hAnsiTheme="minorEastAsia" w:cs="宋体"/>
                <w:szCs w:val="21"/>
              </w:rPr>
              <w:t>USB 2.0</w:t>
            </w:r>
            <w:r>
              <w:rPr>
                <w:rFonts w:asciiTheme="minorEastAsia" w:eastAsiaTheme="minorEastAsia" w:hAnsiTheme="minorEastAsia" w:cs="宋体" w:hint="eastAsia"/>
                <w:szCs w:val="21"/>
              </w:rPr>
              <w:t>端口，</w:t>
            </w:r>
            <w:r>
              <w:rPr>
                <w:rFonts w:asciiTheme="minorEastAsia" w:eastAsiaTheme="minorEastAsia" w:hAnsiTheme="minorEastAsia" w:cs="宋体"/>
                <w:szCs w:val="21"/>
              </w:rPr>
              <w:t>1</w:t>
            </w:r>
            <w:r>
              <w:rPr>
                <w:rFonts w:asciiTheme="minorEastAsia" w:eastAsiaTheme="minorEastAsia" w:hAnsiTheme="minorEastAsia" w:cs="宋体" w:hint="eastAsia"/>
                <w:szCs w:val="21"/>
              </w:rPr>
              <w:t>个后置主机</w:t>
            </w:r>
            <w:r>
              <w:rPr>
                <w:rFonts w:asciiTheme="minorEastAsia" w:eastAsiaTheme="minorEastAsia" w:hAnsiTheme="minorEastAsia" w:cs="宋体"/>
                <w:szCs w:val="21"/>
              </w:rPr>
              <w:t>USB</w:t>
            </w:r>
            <w:r>
              <w:rPr>
                <w:rFonts w:asciiTheme="minorEastAsia" w:eastAsiaTheme="minorEastAsia" w:hAnsiTheme="minorEastAsia" w:cs="宋体" w:hint="eastAsia"/>
                <w:szCs w:val="21"/>
              </w:rPr>
              <w:t>端口，</w:t>
            </w:r>
            <w:r>
              <w:rPr>
                <w:rFonts w:asciiTheme="minorEastAsia" w:eastAsiaTheme="minorEastAsia" w:hAnsiTheme="minorEastAsia" w:cs="宋体"/>
                <w:szCs w:val="21"/>
              </w:rPr>
              <w:t>1</w:t>
            </w:r>
            <w:r>
              <w:rPr>
                <w:rFonts w:asciiTheme="minorEastAsia" w:eastAsiaTheme="minorEastAsia" w:hAnsiTheme="minorEastAsia" w:cs="宋体" w:hint="eastAsia"/>
                <w:szCs w:val="21"/>
              </w:rPr>
              <w:t>个前置</w:t>
            </w:r>
            <w:r>
              <w:rPr>
                <w:rFonts w:asciiTheme="minorEastAsia" w:eastAsiaTheme="minorEastAsia" w:hAnsiTheme="minorEastAsia" w:cs="宋体"/>
                <w:szCs w:val="21"/>
              </w:rPr>
              <w:t>USB</w:t>
            </w:r>
            <w:r>
              <w:rPr>
                <w:rFonts w:asciiTheme="minorEastAsia" w:eastAsiaTheme="minorEastAsia" w:hAnsiTheme="minorEastAsia" w:cs="宋体" w:hint="eastAsia"/>
                <w:szCs w:val="21"/>
              </w:rPr>
              <w:t>端口，千兆以太网</w:t>
            </w:r>
            <w:r>
              <w:rPr>
                <w:rFonts w:asciiTheme="minorEastAsia" w:eastAsiaTheme="minorEastAsia" w:hAnsiTheme="minorEastAsia" w:cs="宋体"/>
                <w:szCs w:val="21"/>
              </w:rPr>
              <w:t>LAN 10/100/1000Base-T</w:t>
            </w:r>
            <w:r>
              <w:rPr>
                <w:rFonts w:asciiTheme="minorEastAsia" w:eastAsiaTheme="minorEastAsia" w:hAnsiTheme="minorEastAsia" w:cs="宋体" w:hint="eastAsia"/>
                <w:szCs w:val="21"/>
              </w:rPr>
              <w:t>端口；</w:t>
            </w:r>
            <w:r>
              <w:rPr>
                <w:rFonts w:ascii="宋体" w:hAnsi="宋体" w:hint="eastAsia"/>
                <w:szCs w:val="21"/>
              </w:rPr>
              <w:t>倾斜自动校正，中央对齐功能；</w:t>
            </w:r>
          </w:p>
          <w:p w:rsidR="00E41BA3" w:rsidRDefault="00B24EB9">
            <w:pPr>
              <w:spacing w:line="360" w:lineRule="exact"/>
              <w:rPr>
                <w:rFonts w:ascii="宋体" w:hAnsi="宋体"/>
                <w:szCs w:val="21"/>
              </w:rPr>
            </w:pPr>
            <w:r>
              <w:rPr>
                <w:rFonts w:asciiTheme="minorEastAsia" w:eastAsiaTheme="minorEastAsia" w:hAnsiTheme="minorEastAsia" w:cs="宋体" w:hint="eastAsia"/>
                <w:szCs w:val="21"/>
              </w:rPr>
              <w:t>★</w:t>
            </w:r>
            <w:r>
              <w:rPr>
                <w:rFonts w:ascii="宋体" w:hAnsi="宋体" w:hint="eastAsia"/>
                <w:szCs w:val="21"/>
              </w:rPr>
              <w:t>7.支持绿色打印，打印时可直接选择节约纸张12%、18%、23%，而不需要人为繁琐地调节页面设置。支持反片打印、双面打印、套打、拼页打印，支持设置拼页的顺序（竞标提供软件功能截图）。</w:t>
            </w:r>
          </w:p>
          <w:p w:rsidR="00E41BA3" w:rsidRDefault="00B24EB9">
            <w:pPr>
              <w:widowControl/>
              <w:spacing w:line="360" w:lineRule="exact"/>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★8.无线功能：无可增加一个</w:t>
            </w:r>
            <w:r>
              <w:rPr>
                <w:rFonts w:asciiTheme="minorEastAsia" w:eastAsiaTheme="minorEastAsia" w:hAnsiTheme="minorEastAsia" w:cs="宋体"/>
                <w:szCs w:val="21"/>
              </w:rPr>
              <w:t>550</w:t>
            </w:r>
            <w:r>
              <w:rPr>
                <w:rFonts w:asciiTheme="minorEastAsia" w:eastAsiaTheme="minorEastAsia" w:hAnsiTheme="minorEastAsia" w:cs="宋体" w:hint="eastAsia"/>
                <w:szCs w:val="21"/>
              </w:rPr>
              <w:t>页纸盒，纸张</w:t>
            </w:r>
            <w:r>
              <w:rPr>
                <w:rFonts w:asciiTheme="minorEastAsia" w:eastAsiaTheme="minorEastAsia" w:hAnsiTheme="minorEastAsia" w:cs="宋体"/>
                <w:szCs w:val="21"/>
              </w:rPr>
              <w:t>(</w:t>
            </w:r>
            <w:r>
              <w:rPr>
                <w:rFonts w:asciiTheme="minorEastAsia" w:eastAsiaTheme="minorEastAsia" w:hAnsiTheme="minorEastAsia" w:cs="宋体" w:hint="eastAsia"/>
                <w:szCs w:val="21"/>
              </w:rPr>
              <w:t>普通纸、</w:t>
            </w:r>
            <w:r>
              <w:rPr>
                <w:rFonts w:asciiTheme="minorEastAsia" w:eastAsiaTheme="minorEastAsia" w:hAnsiTheme="minorEastAsia" w:cs="宋体"/>
                <w:szCs w:val="21"/>
              </w:rPr>
              <w:t>EcoFFICIENT</w:t>
            </w:r>
            <w:r>
              <w:rPr>
                <w:rFonts w:asciiTheme="minorEastAsia" w:eastAsiaTheme="minorEastAsia" w:hAnsiTheme="minorEastAsia" w:cs="宋体" w:hint="eastAsia"/>
                <w:szCs w:val="21"/>
              </w:rPr>
              <w:t>纸、轻质纸、中等重量纸、证券纸、彩纸、信头纸、预打印纸、穿孔纸、再生纸、糙纸</w:t>
            </w:r>
            <w:r>
              <w:rPr>
                <w:rFonts w:asciiTheme="minorEastAsia" w:eastAsiaTheme="minorEastAsia" w:hAnsiTheme="minorEastAsia" w:cs="宋体"/>
                <w:szCs w:val="21"/>
              </w:rPr>
              <w:t>)</w:t>
            </w:r>
            <w:r>
              <w:rPr>
                <w:rFonts w:asciiTheme="minorEastAsia" w:eastAsiaTheme="minorEastAsia" w:hAnsiTheme="minorEastAsia" w:cs="宋体" w:hint="eastAsia"/>
                <w:szCs w:val="21"/>
              </w:rPr>
              <w:t>；信封；标签，不带电话手柄。</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12</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饮水机</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台</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szCs w:val="21"/>
              </w:rPr>
              <w:t>7</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、热胆容量：</w:t>
            </w:r>
            <w:r>
              <w:rPr>
                <w:rFonts w:asciiTheme="minorEastAsia" w:eastAsiaTheme="minorEastAsia" w:hAnsiTheme="minorEastAsia"/>
                <w:szCs w:val="21"/>
              </w:rPr>
              <w:t>26L</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、功率：</w:t>
            </w:r>
            <w:r>
              <w:rPr>
                <w:rFonts w:asciiTheme="minorEastAsia" w:eastAsiaTheme="minorEastAsia" w:hAnsiTheme="minorEastAsia"/>
                <w:szCs w:val="21"/>
              </w:rPr>
              <w:t>3KW</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、供水量：开水</w:t>
            </w:r>
            <w:r>
              <w:rPr>
                <w:rFonts w:asciiTheme="minorEastAsia" w:eastAsiaTheme="minorEastAsia" w:hAnsiTheme="minorEastAsia"/>
                <w:szCs w:val="21"/>
              </w:rPr>
              <w:t>30</w:t>
            </w:r>
            <w:r>
              <w:rPr>
                <w:rFonts w:asciiTheme="minorEastAsia" w:eastAsiaTheme="minorEastAsia" w:hAnsiTheme="minorEastAsia" w:hint="eastAsia"/>
                <w:szCs w:val="21"/>
              </w:rPr>
              <w:t>升</w:t>
            </w:r>
            <w:r>
              <w:rPr>
                <w:rFonts w:asciiTheme="minorEastAsia" w:eastAsiaTheme="minorEastAsia" w:hAnsiTheme="minorEastAsia"/>
                <w:szCs w:val="21"/>
              </w:rPr>
              <w:t>/</w:t>
            </w:r>
            <w:r>
              <w:rPr>
                <w:rFonts w:asciiTheme="minorEastAsia" w:eastAsiaTheme="minorEastAsia" w:hAnsiTheme="minorEastAsia" w:hint="eastAsia"/>
                <w:szCs w:val="21"/>
              </w:rPr>
              <w:t>时温开水</w:t>
            </w:r>
            <w:r>
              <w:rPr>
                <w:rFonts w:asciiTheme="minorEastAsia" w:eastAsiaTheme="minorEastAsia" w:hAnsiTheme="minorEastAsia"/>
                <w:szCs w:val="21"/>
              </w:rPr>
              <w:t>150</w:t>
            </w:r>
            <w:r>
              <w:rPr>
                <w:rFonts w:asciiTheme="minorEastAsia" w:eastAsiaTheme="minorEastAsia" w:hAnsiTheme="minorEastAsia" w:hint="eastAsia"/>
                <w:szCs w:val="21"/>
              </w:rPr>
              <w:t>升</w:t>
            </w:r>
            <w:r>
              <w:rPr>
                <w:rFonts w:asciiTheme="minorEastAsia" w:eastAsiaTheme="minorEastAsia" w:hAnsiTheme="minorEastAsia"/>
                <w:szCs w:val="21"/>
              </w:rPr>
              <w:t>/</w:t>
            </w:r>
            <w:r>
              <w:rPr>
                <w:rFonts w:asciiTheme="minorEastAsia" w:eastAsiaTheme="minorEastAsia" w:hAnsiTheme="minorEastAsia" w:hint="eastAsia"/>
                <w:szCs w:val="21"/>
              </w:rPr>
              <w:t>时</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、龙头形式：一开二温</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、过滤系统：三简五级过滤系统</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、过滤效果：能够滤除悬浮物、异味、余氯、细菌、重金属等。</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、可自动排出隔夜水</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、参考外形尺寸：</w:t>
            </w:r>
            <w:r>
              <w:rPr>
                <w:rFonts w:asciiTheme="minorEastAsia" w:eastAsiaTheme="minorEastAsia" w:hAnsiTheme="minorEastAsia"/>
                <w:szCs w:val="21"/>
              </w:rPr>
              <w:t>83</w:t>
            </w:r>
            <w:r>
              <w:rPr>
                <w:rFonts w:asciiTheme="minorEastAsia" w:eastAsiaTheme="minorEastAsia" w:hAnsiTheme="minorEastAsia" w:hint="eastAsia"/>
                <w:szCs w:val="21"/>
              </w:rPr>
              <w:t>×</w:t>
            </w:r>
            <w:r>
              <w:rPr>
                <w:rFonts w:asciiTheme="minorEastAsia" w:eastAsiaTheme="minorEastAsia" w:hAnsiTheme="minorEastAsia"/>
                <w:szCs w:val="21"/>
              </w:rPr>
              <w:t>42</w:t>
            </w:r>
            <w:r>
              <w:rPr>
                <w:rFonts w:asciiTheme="minorEastAsia" w:eastAsiaTheme="minorEastAsia" w:hAnsiTheme="minorEastAsia" w:hint="eastAsia"/>
                <w:szCs w:val="21"/>
              </w:rPr>
              <w:t>×</w:t>
            </w:r>
            <w:r>
              <w:rPr>
                <w:rFonts w:asciiTheme="minorEastAsia" w:eastAsiaTheme="minorEastAsia" w:hAnsiTheme="minorEastAsia"/>
                <w:szCs w:val="21"/>
              </w:rPr>
              <w:t>149cm </w:t>
            </w:r>
          </w:p>
          <w:p w:rsidR="00E41BA3" w:rsidRDefault="00B24EB9">
            <w:pPr>
              <w:pStyle w:val="2"/>
              <w:numPr>
                <w:ilvl w:val="1"/>
                <w:numId w:val="0"/>
              </w:numPr>
              <w:spacing w:line="360" w:lineRule="exact"/>
              <w:jc w:val="both"/>
              <w:rPr>
                <w:rFonts w:asciiTheme="minorEastAsia" w:eastAsiaTheme="minorEastAsia" w:hAnsiTheme="minorEastAsia"/>
                <w:b w:val="0"/>
                <w:bCs w:val="0"/>
                <w:sz w:val="21"/>
                <w:szCs w:val="21"/>
              </w:rPr>
            </w:pPr>
            <w:r>
              <w:rPr>
                <w:rFonts w:asciiTheme="minorEastAsia" w:eastAsiaTheme="minorEastAsia" w:hAnsiTheme="minorEastAsia"/>
                <w:b w:val="0"/>
                <w:bCs w:val="0"/>
                <w:sz w:val="21"/>
                <w:szCs w:val="21"/>
              </w:rPr>
              <w:t>9</w:t>
            </w:r>
            <w:r>
              <w:rPr>
                <w:rFonts w:asciiTheme="minorEastAsia" w:eastAsiaTheme="minorEastAsia" w:hAnsiTheme="minorEastAsia" w:hint="eastAsia"/>
                <w:b w:val="0"/>
                <w:bCs w:val="0"/>
                <w:sz w:val="21"/>
                <w:szCs w:val="21"/>
              </w:rPr>
              <w:t>、（</w:t>
            </w:r>
            <w:r>
              <w:rPr>
                <w:rFonts w:asciiTheme="minorEastAsia" w:eastAsiaTheme="minorEastAsia" w:hAnsiTheme="minorEastAsia"/>
                <w:b w:val="0"/>
                <w:bCs w:val="0"/>
                <w:sz w:val="21"/>
                <w:szCs w:val="21"/>
              </w:rPr>
              <w:t>1</w:t>
            </w:r>
            <w:r>
              <w:rPr>
                <w:rFonts w:asciiTheme="minorEastAsia" w:eastAsiaTheme="minorEastAsia" w:hAnsiTheme="minorEastAsia" w:hint="eastAsia"/>
                <w:b w:val="0"/>
                <w:bCs w:val="0"/>
                <w:sz w:val="21"/>
                <w:szCs w:val="21"/>
              </w:rPr>
              <w:t>）微电脑智能控制；</w:t>
            </w:r>
          </w:p>
          <w:p w:rsidR="00E41BA3" w:rsidRDefault="00B24EB9">
            <w:pPr>
              <w:pStyle w:val="2"/>
              <w:numPr>
                <w:ilvl w:val="1"/>
                <w:numId w:val="0"/>
              </w:numPr>
              <w:spacing w:line="360" w:lineRule="exact"/>
              <w:jc w:val="both"/>
              <w:rPr>
                <w:rFonts w:asciiTheme="minorEastAsia" w:eastAsiaTheme="minorEastAsia" w:hAnsiTheme="minorEastAsia"/>
                <w:b w:val="0"/>
                <w:bCs w:val="0"/>
                <w:sz w:val="21"/>
                <w:szCs w:val="21"/>
              </w:rPr>
            </w:pPr>
            <w:r>
              <w:rPr>
                <w:rFonts w:asciiTheme="minorEastAsia" w:eastAsiaTheme="minorEastAsia" w:hAnsiTheme="minorEastAsia" w:hint="eastAsia"/>
                <w:b w:val="0"/>
                <w:bCs w:val="0"/>
                <w:sz w:val="21"/>
                <w:szCs w:val="21"/>
              </w:rPr>
              <w:t xml:space="preserve">  （</w:t>
            </w:r>
            <w:r>
              <w:rPr>
                <w:rFonts w:asciiTheme="minorEastAsia" w:eastAsiaTheme="minorEastAsia" w:hAnsiTheme="minorEastAsia"/>
                <w:b w:val="0"/>
                <w:bCs w:val="0"/>
                <w:sz w:val="21"/>
                <w:szCs w:val="21"/>
              </w:rPr>
              <w:t>2</w:t>
            </w:r>
            <w:r>
              <w:rPr>
                <w:rFonts w:asciiTheme="minorEastAsia" w:eastAsiaTheme="minorEastAsia" w:hAnsiTheme="minorEastAsia" w:hint="eastAsia"/>
                <w:b w:val="0"/>
                <w:bCs w:val="0"/>
                <w:sz w:val="21"/>
                <w:szCs w:val="21"/>
              </w:rPr>
              <w:t>）数码显示水温，温开水温度可调；</w:t>
            </w:r>
            <w:r>
              <w:rPr>
                <w:rFonts w:asciiTheme="minorEastAsia" w:eastAsiaTheme="minorEastAsia" w:hAnsiTheme="minorEastAsia"/>
                <w:b w:val="0"/>
                <w:bCs w:val="0"/>
                <w:sz w:val="21"/>
                <w:szCs w:val="21"/>
              </w:rPr>
              <w:t>1</w:t>
            </w:r>
            <w:r>
              <w:rPr>
                <w:rFonts w:asciiTheme="minorEastAsia" w:eastAsiaTheme="minorEastAsia" w:hAnsiTheme="minorEastAsia" w:hint="eastAsia"/>
                <w:b w:val="0"/>
                <w:bCs w:val="0"/>
                <w:sz w:val="21"/>
                <w:szCs w:val="21"/>
              </w:rPr>
              <w:t>热</w:t>
            </w:r>
            <w:r>
              <w:rPr>
                <w:rFonts w:asciiTheme="minorEastAsia" w:eastAsiaTheme="minorEastAsia" w:hAnsiTheme="minorEastAsia"/>
                <w:b w:val="0"/>
                <w:bCs w:val="0"/>
                <w:sz w:val="21"/>
                <w:szCs w:val="21"/>
              </w:rPr>
              <w:t>2</w:t>
            </w:r>
            <w:r>
              <w:rPr>
                <w:rFonts w:asciiTheme="minorEastAsia" w:eastAsiaTheme="minorEastAsia" w:hAnsiTheme="minorEastAsia" w:hint="eastAsia"/>
                <w:b w:val="0"/>
                <w:bCs w:val="0"/>
                <w:sz w:val="21"/>
                <w:szCs w:val="21"/>
              </w:rPr>
              <w:t>温</w:t>
            </w:r>
            <w:r>
              <w:rPr>
                <w:rFonts w:asciiTheme="minorEastAsia" w:eastAsiaTheme="minorEastAsia" w:hAnsiTheme="minorEastAsia"/>
                <w:b w:val="0"/>
                <w:bCs w:val="0"/>
                <w:sz w:val="21"/>
                <w:szCs w:val="21"/>
              </w:rPr>
              <w:t>,</w:t>
            </w:r>
            <w:r>
              <w:rPr>
                <w:rFonts w:asciiTheme="minorEastAsia" w:eastAsiaTheme="minorEastAsia" w:hAnsiTheme="minorEastAsia" w:hint="eastAsia"/>
                <w:b w:val="0"/>
                <w:bCs w:val="0"/>
                <w:sz w:val="21"/>
                <w:szCs w:val="21"/>
              </w:rPr>
              <w:t>温开水是过滤后的水烧开后流经热交换器冷却而成，不是开水和生水混合而成，水没有烧开，无水流出。</w:t>
            </w:r>
          </w:p>
          <w:p w:rsidR="00E41BA3" w:rsidRDefault="00B24EB9">
            <w:pPr>
              <w:pStyle w:val="2"/>
              <w:numPr>
                <w:ilvl w:val="1"/>
                <w:numId w:val="0"/>
              </w:numPr>
              <w:spacing w:line="360" w:lineRule="exact"/>
              <w:jc w:val="both"/>
              <w:rPr>
                <w:rFonts w:asciiTheme="minorEastAsia" w:eastAsiaTheme="minorEastAsia" w:hAnsiTheme="minorEastAsia"/>
                <w:b w:val="0"/>
                <w:bCs w:val="0"/>
                <w:sz w:val="21"/>
                <w:szCs w:val="21"/>
              </w:rPr>
            </w:pPr>
            <w:r>
              <w:rPr>
                <w:rFonts w:asciiTheme="minorEastAsia" w:eastAsiaTheme="minorEastAsia" w:hAnsiTheme="minorEastAsia" w:hint="eastAsia"/>
                <w:b w:val="0"/>
                <w:bCs w:val="0"/>
                <w:sz w:val="21"/>
                <w:szCs w:val="21"/>
              </w:rPr>
              <w:t>（</w:t>
            </w:r>
            <w:r>
              <w:rPr>
                <w:rFonts w:asciiTheme="minorEastAsia" w:eastAsiaTheme="minorEastAsia" w:hAnsiTheme="minorEastAsia"/>
                <w:b w:val="0"/>
                <w:bCs w:val="0"/>
                <w:sz w:val="21"/>
                <w:szCs w:val="21"/>
              </w:rPr>
              <w:t>3</w:t>
            </w:r>
            <w:r>
              <w:rPr>
                <w:rFonts w:asciiTheme="minorEastAsia" w:eastAsiaTheme="minorEastAsia" w:hAnsiTheme="minorEastAsia" w:hint="eastAsia"/>
                <w:b w:val="0"/>
                <w:bCs w:val="0"/>
                <w:sz w:val="21"/>
                <w:szCs w:val="21"/>
              </w:rPr>
              <w:t>）具有断水保护，断电保护、漏电保护、超压保护、超高温保护、防干烧保护功能。</w:t>
            </w:r>
          </w:p>
          <w:p w:rsidR="00E41BA3" w:rsidRDefault="00B24EB9">
            <w:pPr>
              <w:pStyle w:val="2"/>
              <w:numPr>
                <w:ilvl w:val="1"/>
                <w:numId w:val="0"/>
              </w:numPr>
              <w:spacing w:line="360" w:lineRule="exact"/>
              <w:jc w:val="both"/>
              <w:rPr>
                <w:rFonts w:asciiTheme="minorEastAsia" w:eastAsiaTheme="minorEastAsia" w:hAnsiTheme="minorEastAsia"/>
                <w:b w:val="0"/>
                <w:bCs w:val="0"/>
                <w:sz w:val="21"/>
                <w:szCs w:val="21"/>
              </w:rPr>
            </w:pPr>
            <w:r>
              <w:rPr>
                <w:rFonts w:asciiTheme="minorEastAsia" w:eastAsiaTheme="minorEastAsia" w:hAnsiTheme="minorEastAsia" w:hint="eastAsia"/>
                <w:b w:val="0"/>
                <w:bCs w:val="0"/>
                <w:sz w:val="21"/>
                <w:szCs w:val="21"/>
              </w:rPr>
              <w:t>（</w:t>
            </w:r>
            <w:r>
              <w:rPr>
                <w:rFonts w:asciiTheme="minorEastAsia" w:eastAsiaTheme="minorEastAsia" w:hAnsiTheme="minorEastAsia"/>
                <w:b w:val="0"/>
                <w:bCs w:val="0"/>
                <w:sz w:val="21"/>
                <w:szCs w:val="21"/>
              </w:rPr>
              <w:t>4</w:t>
            </w:r>
            <w:r>
              <w:rPr>
                <w:rFonts w:asciiTheme="minorEastAsia" w:eastAsiaTheme="minorEastAsia" w:hAnsiTheme="minorEastAsia" w:hint="eastAsia"/>
                <w:b w:val="0"/>
                <w:bCs w:val="0"/>
                <w:sz w:val="21"/>
                <w:szCs w:val="21"/>
              </w:rPr>
              <w:t>）特设高效热能交换器，高效节能；</w:t>
            </w:r>
          </w:p>
          <w:p w:rsidR="00E41BA3" w:rsidRDefault="00B24EB9">
            <w:pPr>
              <w:pStyle w:val="2"/>
              <w:numPr>
                <w:ilvl w:val="1"/>
                <w:numId w:val="0"/>
              </w:numPr>
              <w:spacing w:line="360" w:lineRule="exact"/>
              <w:jc w:val="both"/>
              <w:rPr>
                <w:rFonts w:asciiTheme="minorEastAsia" w:eastAsiaTheme="minorEastAsia" w:hAnsiTheme="minorEastAsia"/>
                <w:b w:val="0"/>
                <w:bCs w:val="0"/>
                <w:sz w:val="21"/>
                <w:szCs w:val="21"/>
              </w:rPr>
            </w:pPr>
            <w:r>
              <w:rPr>
                <w:rFonts w:asciiTheme="minorEastAsia" w:eastAsiaTheme="minorEastAsia" w:hAnsiTheme="minorEastAsia" w:hint="eastAsia"/>
                <w:b w:val="0"/>
                <w:bCs w:val="0"/>
                <w:sz w:val="21"/>
                <w:szCs w:val="21"/>
              </w:rPr>
              <w:t>（</w:t>
            </w:r>
            <w:r>
              <w:rPr>
                <w:rFonts w:asciiTheme="minorEastAsia" w:eastAsiaTheme="minorEastAsia" w:hAnsiTheme="minorEastAsia"/>
                <w:b w:val="0"/>
                <w:bCs w:val="0"/>
                <w:sz w:val="21"/>
                <w:szCs w:val="21"/>
              </w:rPr>
              <w:t>5</w:t>
            </w:r>
            <w:r>
              <w:rPr>
                <w:rFonts w:asciiTheme="minorEastAsia" w:eastAsiaTheme="minorEastAsia" w:hAnsiTheme="minorEastAsia" w:hint="eastAsia"/>
                <w:b w:val="0"/>
                <w:bCs w:val="0"/>
                <w:sz w:val="21"/>
                <w:szCs w:val="21"/>
              </w:rPr>
              <w:t>）装有智能水控系统，水烧不开，则无水流出，避免饮用生水；</w:t>
            </w:r>
          </w:p>
          <w:p w:rsidR="00E41BA3" w:rsidRDefault="00B24EB9">
            <w:pPr>
              <w:pStyle w:val="2"/>
              <w:numPr>
                <w:ilvl w:val="1"/>
                <w:numId w:val="0"/>
              </w:numPr>
              <w:spacing w:line="360" w:lineRule="exact"/>
              <w:jc w:val="both"/>
              <w:rPr>
                <w:rFonts w:asciiTheme="minorEastAsia" w:eastAsiaTheme="minorEastAsia" w:hAnsiTheme="minorEastAsia"/>
                <w:b w:val="0"/>
                <w:bCs w:val="0"/>
                <w:sz w:val="21"/>
                <w:szCs w:val="21"/>
              </w:rPr>
            </w:pPr>
            <w:r>
              <w:rPr>
                <w:rFonts w:asciiTheme="minorEastAsia" w:eastAsiaTheme="minorEastAsia" w:hAnsiTheme="minorEastAsia"/>
                <w:b w:val="0"/>
                <w:bCs w:val="0"/>
                <w:sz w:val="21"/>
                <w:szCs w:val="21"/>
              </w:rPr>
              <w:lastRenderedPageBreak/>
              <w:t>10</w:t>
            </w:r>
            <w:r>
              <w:rPr>
                <w:rFonts w:asciiTheme="minorEastAsia" w:eastAsiaTheme="minorEastAsia" w:hAnsiTheme="minorEastAsia" w:hint="eastAsia"/>
                <w:b w:val="0"/>
                <w:bCs w:val="0"/>
                <w:sz w:val="21"/>
                <w:szCs w:val="21"/>
              </w:rPr>
              <w:t>、温控系统回路电源电压≤</w:t>
            </w:r>
            <w:r>
              <w:rPr>
                <w:rFonts w:asciiTheme="minorEastAsia" w:eastAsiaTheme="minorEastAsia" w:hAnsiTheme="minorEastAsia"/>
                <w:b w:val="0"/>
                <w:bCs w:val="0"/>
                <w:sz w:val="21"/>
                <w:szCs w:val="21"/>
              </w:rPr>
              <w:t>24V</w:t>
            </w:r>
            <w:r>
              <w:rPr>
                <w:rFonts w:asciiTheme="minorEastAsia" w:eastAsiaTheme="minorEastAsia" w:hAnsiTheme="minorEastAsia" w:hint="eastAsia"/>
                <w:b w:val="0"/>
                <w:bCs w:val="0"/>
                <w:sz w:val="21"/>
                <w:szCs w:val="21"/>
              </w:rPr>
              <w:t>或更优方案。</w:t>
            </w:r>
          </w:p>
          <w:p w:rsidR="00E41BA3" w:rsidRDefault="00B24EB9">
            <w:pPr>
              <w:pStyle w:val="2"/>
              <w:numPr>
                <w:ilvl w:val="1"/>
                <w:numId w:val="0"/>
              </w:numPr>
              <w:spacing w:line="360" w:lineRule="exact"/>
              <w:jc w:val="both"/>
              <w:rPr>
                <w:rFonts w:asciiTheme="minorEastAsia" w:eastAsiaTheme="minorEastAsia" w:hAnsiTheme="minorEastAsia"/>
                <w:b w:val="0"/>
                <w:bCs w:val="0"/>
                <w:sz w:val="21"/>
                <w:szCs w:val="21"/>
              </w:rPr>
            </w:pPr>
            <w:r>
              <w:rPr>
                <w:rFonts w:asciiTheme="minorEastAsia" w:eastAsiaTheme="minorEastAsia" w:hAnsiTheme="minorEastAsia"/>
                <w:b w:val="0"/>
                <w:bCs w:val="0"/>
                <w:sz w:val="21"/>
                <w:szCs w:val="21"/>
              </w:rPr>
              <w:t>11</w:t>
            </w:r>
            <w:r>
              <w:rPr>
                <w:rFonts w:asciiTheme="minorEastAsia" w:eastAsiaTheme="minorEastAsia" w:hAnsiTheme="minorEastAsia" w:hint="eastAsia"/>
                <w:b w:val="0"/>
                <w:bCs w:val="0"/>
                <w:sz w:val="21"/>
                <w:szCs w:val="21"/>
              </w:rPr>
              <w:t>、如有可提供生产厂家供货证明原件及售后服务承诺函原件。</w:t>
            </w:r>
          </w:p>
          <w:p w:rsidR="00E41BA3" w:rsidRDefault="00B24EB9">
            <w:pPr>
              <w:pStyle w:val="2"/>
              <w:numPr>
                <w:ilvl w:val="1"/>
                <w:numId w:val="0"/>
              </w:numPr>
              <w:spacing w:line="360" w:lineRule="exact"/>
              <w:jc w:val="both"/>
              <w:rPr>
                <w:rFonts w:asciiTheme="minorEastAsia" w:eastAsiaTheme="minorEastAsia" w:hAnsiTheme="minorEastAsia"/>
                <w:b w:val="0"/>
                <w:bCs w:val="0"/>
                <w:sz w:val="21"/>
                <w:szCs w:val="21"/>
              </w:rPr>
            </w:pPr>
            <w:r>
              <w:rPr>
                <w:rFonts w:asciiTheme="minorEastAsia" w:eastAsiaTheme="minorEastAsia" w:hAnsiTheme="minorEastAsia"/>
                <w:b w:val="0"/>
                <w:bCs w:val="0"/>
                <w:sz w:val="21"/>
                <w:szCs w:val="21"/>
              </w:rPr>
              <w:t>12</w:t>
            </w:r>
            <w:r>
              <w:rPr>
                <w:rFonts w:asciiTheme="minorEastAsia" w:eastAsiaTheme="minorEastAsia" w:hAnsiTheme="minorEastAsia" w:hint="eastAsia"/>
                <w:b w:val="0"/>
                <w:bCs w:val="0"/>
                <w:sz w:val="21"/>
                <w:szCs w:val="21"/>
              </w:rPr>
              <w:t>、设备厂家机器的水罐、热交换器必须取得市级（含市级）以上部门</w:t>
            </w:r>
            <w:r>
              <w:rPr>
                <w:rFonts w:asciiTheme="minorEastAsia" w:eastAsiaTheme="minorEastAsia" w:hAnsiTheme="minorEastAsia"/>
                <w:b w:val="0"/>
                <w:bCs w:val="0"/>
                <w:sz w:val="21"/>
                <w:szCs w:val="21"/>
              </w:rPr>
              <w:t>304</w:t>
            </w:r>
            <w:r>
              <w:rPr>
                <w:rFonts w:asciiTheme="minorEastAsia" w:eastAsiaTheme="minorEastAsia" w:hAnsiTheme="minorEastAsia" w:hint="eastAsia"/>
                <w:b w:val="0"/>
                <w:bCs w:val="0"/>
                <w:sz w:val="21"/>
                <w:szCs w:val="21"/>
              </w:rPr>
              <w:t>化学成份检测合格。</w:t>
            </w:r>
          </w:p>
          <w:p w:rsidR="00E41BA3" w:rsidRDefault="00B24EB9">
            <w:pPr>
              <w:pStyle w:val="2"/>
              <w:numPr>
                <w:ilvl w:val="1"/>
                <w:numId w:val="0"/>
              </w:numPr>
              <w:spacing w:line="360" w:lineRule="exact"/>
              <w:jc w:val="both"/>
              <w:rPr>
                <w:rFonts w:asciiTheme="minorEastAsia" w:eastAsiaTheme="minorEastAsia" w:hAnsiTheme="minorEastAsia"/>
                <w:b w:val="0"/>
                <w:bCs w:val="0"/>
                <w:sz w:val="21"/>
                <w:szCs w:val="21"/>
              </w:rPr>
            </w:pPr>
            <w:r>
              <w:rPr>
                <w:rFonts w:asciiTheme="minorEastAsia" w:eastAsiaTheme="minorEastAsia" w:hAnsiTheme="minorEastAsia"/>
                <w:b w:val="0"/>
                <w:bCs w:val="0"/>
                <w:sz w:val="21"/>
                <w:szCs w:val="21"/>
              </w:rPr>
              <w:t>13</w:t>
            </w:r>
            <w:r>
              <w:rPr>
                <w:rFonts w:asciiTheme="minorEastAsia" w:eastAsiaTheme="minorEastAsia" w:hAnsiTheme="minorEastAsia" w:hint="eastAsia"/>
                <w:b w:val="0"/>
                <w:bCs w:val="0"/>
                <w:sz w:val="21"/>
                <w:szCs w:val="21"/>
              </w:rPr>
              <w:t>、机器的</w:t>
            </w:r>
            <w:r>
              <w:rPr>
                <w:rFonts w:asciiTheme="minorEastAsia" w:eastAsiaTheme="minorEastAsia" w:hAnsiTheme="minorEastAsia"/>
                <w:b w:val="0"/>
                <w:bCs w:val="0"/>
                <w:sz w:val="21"/>
                <w:szCs w:val="21"/>
              </w:rPr>
              <w:t>PP</w:t>
            </w:r>
            <w:r>
              <w:rPr>
                <w:rFonts w:asciiTheme="minorEastAsia" w:eastAsiaTheme="minorEastAsia" w:hAnsiTheme="minorEastAsia" w:hint="eastAsia"/>
                <w:b w:val="0"/>
                <w:bCs w:val="0"/>
                <w:sz w:val="21"/>
                <w:szCs w:val="21"/>
              </w:rPr>
              <w:t>棉滤芯、活性炭滤芯、热交换器、发热管取得市级或市级以上部门卫生安全检测合格，保证长期饮水健康安全。</w:t>
            </w:r>
          </w:p>
          <w:p w:rsidR="00E41BA3" w:rsidRDefault="00B24EB9">
            <w:pPr>
              <w:pStyle w:val="2"/>
              <w:numPr>
                <w:ilvl w:val="1"/>
                <w:numId w:val="0"/>
              </w:numPr>
              <w:spacing w:line="360" w:lineRule="exact"/>
              <w:jc w:val="both"/>
              <w:rPr>
                <w:rFonts w:asciiTheme="minorEastAsia" w:eastAsiaTheme="minorEastAsia" w:hAnsiTheme="minorEastAsia"/>
                <w:b w:val="0"/>
                <w:bCs w:val="0"/>
                <w:sz w:val="21"/>
                <w:szCs w:val="21"/>
              </w:rPr>
            </w:pPr>
            <w:r>
              <w:rPr>
                <w:rFonts w:asciiTheme="minorEastAsia" w:eastAsiaTheme="minorEastAsia" w:hAnsiTheme="minorEastAsia"/>
                <w:b w:val="0"/>
                <w:bCs w:val="0"/>
                <w:sz w:val="21"/>
                <w:szCs w:val="21"/>
              </w:rPr>
              <w:t>14</w:t>
            </w:r>
            <w:r>
              <w:rPr>
                <w:rFonts w:asciiTheme="minorEastAsia" w:eastAsiaTheme="minorEastAsia" w:hAnsiTheme="minorEastAsia" w:hint="eastAsia"/>
                <w:b w:val="0"/>
                <w:bCs w:val="0"/>
                <w:sz w:val="21"/>
                <w:szCs w:val="21"/>
              </w:rPr>
              <w:t>、竞标时如有可提供该产品的卫生许可批件复印件、生产许可证复印件并加盖竞标人公章。</w:t>
            </w:r>
          </w:p>
          <w:p w:rsidR="00E41BA3" w:rsidRDefault="00B24EB9">
            <w:pPr>
              <w:pStyle w:val="2"/>
              <w:numPr>
                <w:ilvl w:val="1"/>
                <w:numId w:val="0"/>
              </w:numPr>
              <w:spacing w:line="360" w:lineRule="exact"/>
              <w:jc w:val="both"/>
              <w:rPr>
                <w:rFonts w:asciiTheme="minorEastAsia" w:eastAsiaTheme="minorEastAsia" w:hAnsiTheme="minorEastAsia"/>
                <w:b w:val="0"/>
                <w:bCs w:val="0"/>
                <w:sz w:val="21"/>
                <w:szCs w:val="21"/>
              </w:rPr>
            </w:pPr>
            <w:r>
              <w:rPr>
                <w:rFonts w:asciiTheme="minorEastAsia" w:eastAsiaTheme="minorEastAsia" w:hAnsiTheme="minorEastAsia"/>
                <w:b w:val="0"/>
                <w:bCs w:val="0"/>
                <w:sz w:val="21"/>
                <w:szCs w:val="21"/>
              </w:rPr>
              <w:t>15</w:t>
            </w:r>
            <w:r>
              <w:rPr>
                <w:rFonts w:asciiTheme="minorEastAsia" w:eastAsiaTheme="minorEastAsia" w:hAnsiTheme="minorEastAsia" w:hint="eastAsia"/>
                <w:b w:val="0"/>
                <w:bCs w:val="0"/>
                <w:sz w:val="21"/>
                <w:szCs w:val="21"/>
              </w:rPr>
              <w:t>、如有可提供活性炭滤芯卫生许可批件复印件并加盖竞标人公章。</w:t>
            </w:r>
          </w:p>
          <w:p w:rsidR="00E41BA3" w:rsidRDefault="00B24EB9">
            <w:pPr>
              <w:pStyle w:val="2"/>
              <w:numPr>
                <w:ilvl w:val="1"/>
                <w:numId w:val="0"/>
              </w:numPr>
              <w:spacing w:line="360" w:lineRule="exact"/>
              <w:jc w:val="both"/>
              <w:rPr>
                <w:rFonts w:asciiTheme="minorEastAsia" w:eastAsiaTheme="minorEastAsia" w:hAnsiTheme="minorEastAsia"/>
                <w:b w:val="0"/>
                <w:bCs w:val="0"/>
                <w:sz w:val="21"/>
                <w:szCs w:val="21"/>
              </w:rPr>
            </w:pPr>
            <w:r>
              <w:rPr>
                <w:rFonts w:asciiTheme="minorEastAsia" w:eastAsiaTheme="minorEastAsia" w:hAnsiTheme="minorEastAsia"/>
                <w:b w:val="0"/>
                <w:bCs w:val="0"/>
                <w:sz w:val="21"/>
                <w:szCs w:val="21"/>
              </w:rPr>
              <w:t>16</w:t>
            </w:r>
            <w:r>
              <w:rPr>
                <w:rFonts w:asciiTheme="minorEastAsia" w:eastAsiaTheme="minorEastAsia" w:hAnsiTheme="minorEastAsia" w:hint="eastAsia"/>
                <w:b w:val="0"/>
                <w:bCs w:val="0"/>
                <w:sz w:val="21"/>
                <w:szCs w:val="21"/>
              </w:rPr>
              <w:t>、如有可提供</w:t>
            </w:r>
            <w:r>
              <w:rPr>
                <w:rFonts w:asciiTheme="minorEastAsia" w:eastAsiaTheme="minorEastAsia" w:hAnsiTheme="minorEastAsia"/>
                <w:b w:val="0"/>
                <w:bCs w:val="0"/>
                <w:sz w:val="21"/>
                <w:szCs w:val="21"/>
              </w:rPr>
              <w:t>PP</w:t>
            </w:r>
            <w:r>
              <w:rPr>
                <w:rFonts w:asciiTheme="minorEastAsia" w:eastAsiaTheme="minorEastAsia" w:hAnsiTheme="minorEastAsia" w:hint="eastAsia"/>
                <w:b w:val="0"/>
                <w:bCs w:val="0"/>
                <w:sz w:val="21"/>
                <w:szCs w:val="21"/>
              </w:rPr>
              <w:t>棉滤芯卫生许可批件复印件并加盖竞标人公章。</w:t>
            </w:r>
          </w:p>
          <w:p w:rsidR="00E41BA3" w:rsidRDefault="00B24EB9">
            <w:pPr>
              <w:pStyle w:val="2"/>
              <w:numPr>
                <w:ilvl w:val="1"/>
                <w:numId w:val="0"/>
              </w:numPr>
              <w:spacing w:line="360" w:lineRule="exact"/>
              <w:jc w:val="both"/>
              <w:rPr>
                <w:rFonts w:asciiTheme="minorEastAsia" w:eastAsiaTheme="minorEastAsia" w:hAnsiTheme="minorEastAsia"/>
                <w:b w:val="0"/>
                <w:bCs w:val="0"/>
                <w:sz w:val="21"/>
                <w:szCs w:val="21"/>
              </w:rPr>
            </w:pPr>
            <w:r>
              <w:rPr>
                <w:rFonts w:asciiTheme="minorEastAsia" w:eastAsiaTheme="minorEastAsia" w:hAnsiTheme="minorEastAsia"/>
                <w:b w:val="0"/>
                <w:bCs w:val="0"/>
                <w:sz w:val="21"/>
                <w:szCs w:val="21"/>
              </w:rPr>
              <w:t>17</w:t>
            </w:r>
            <w:r>
              <w:rPr>
                <w:rFonts w:asciiTheme="minorEastAsia" w:eastAsiaTheme="minorEastAsia" w:hAnsiTheme="minorEastAsia" w:hint="eastAsia"/>
                <w:b w:val="0"/>
                <w:bCs w:val="0"/>
                <w:sz w:val="21"/>
                <w:szCs w:val="21"/>
              </w:rPr>
              <w:t>、如有可提供食品接触产品安全认证证书复印件并加盖竞标人公章。</w:t>
            </w:r>
          </w:p>
          <w:p w:rsidR="00E41BA3" w:rsidRDefault="00B24EB9">
            <w:pPr>
              <w:pStyle w:val="2"/>
              <w:numPr>
                <w:ilvl w:val="1"/>
                <w:numId w:val="0"/>
              </w:numPr>
              <w:spacing w:line="360" w:lineRule="exact"/>
              <w:jc w:val="both"/>
              <w:rPr>
                <w:rFonts w:asciiTheme="minorEastAsia" w:eastAsiaTheme="minorEastAsia" w:hAnsiTheme="minorEastAsia"/>
                <w:b w:val="0"/>
                <w:bCs w:val="0"/>
                <w:sz w:val="21"/>
                <w:szCs w:val="21"/>
              </w:rPr>
            </w:pPr>
            <w:r>
              <w:rPr>
                <w:rFonts w:asciiTheme="minorEastAsia" w:eastAsiaTheme="minorEastAsia" w:hAnsiTheme="minorEastAsia"/>
                <w:b w:val="0"/>
                <w:bCs w:val="0"/>
                <w:sz w:val="21"/>
                <w:szCs w:val="21"/>
              </w:rPr>
              <w:t>18</w:t>
            </w:r>
            <w:r>
              <w:rPr>
                <w:rFonts w:asciiTheme="minorEastAsia" w:eastAsiaTheme="minorEastAsia" w:hAnsiTheme="minorEastAsia" w:hint="eastAsia"/>
                <w:b w:val="0"/>
                <w:bCs w:val="0"/>
                <w:sz w:val="21"/>
                <w:szCs w:val="21"/>
              </w:rPr>
              <w:t>、水槽排水模压成型，排水顺畅，设有排水专用槽条。</w:t>
            </w:r>
          </w:p>
          <w:p w:rsidR="00E41BA3" w:rsidRDefault="00B24EB9">
            <w:pPr>
              <w:pStyle w:val="2"/>
              <w:numPr>
                <w:ilvl w:val="1"/>
                <w:numId w:val="0"/>
              </w:numPr>
              <w:spacing w:line="360" w:lineRule="exact"/>
              <w:jc w:val="both"/>
              <w:rPr>
                <w:rFonts w:asciiTheme="minorEastAsia" w:eastAsiaTheme="minorEastAsia" w:hAnsiTheme="minorEastAsia"/>
                <w:b w:val="0"/>
                <w:bCs w:val="0"/>
                <w:sz w:val="21"/>
                <w:szCs w:val="21"/>
              </w:rPr>
            </w:pPr>
            <w:r>
              <w:rPr>
                <w:rFonts w:asciiTheme="minorEastAsia" w:eastAsiaTheme="minorEastAsia" w:hAnsiTheme="minorEastAsia"/>
                <w:b w:val="0"/>
                <w:bCs w:val="0"/>
                <w:sz w:val="21"/>
                <w:szCs w:val="21"/>
              </w:rPr>
              <w:t>19</w:t>
            </w:r>
            <w:r>
              <w:rPr>
                <w:rFonts w:asciiTheme="minorEastAsia" w:eastAsiaTheme="minorEastAsia" w:hAnsiTheme="minorEastAsia" w:hint="eastAsia"/>
                <w:b w:val="0"/>
                <w:bCs w:val="0"/>
                <w:sz w:val="21"/>
                <w:szCs w:val="21"/>
              </w:rPr>
              <w:t>、全自动，无需专人管理，打开水龙头，即有温开水饮用。</w:t>
            </w:r>
          </w:p>
          <w:p w:rsidR="00E41BA3" w:rsidRDefault="00B24EB9">
            <w:pPr>
              <w:pStyle w:val="2"/>
              <w:numPr>
                <w:ilvl w:val="1"/>
                <w:numId w:val="0"/>
              </w:numPr>
              <w:spacing w:line="360" w:lineRule="exact"/>
              <w:jc w:val="both"/>
              <w:rPr>
                <w:rFonts w:asciiTheme="minorEastAsia" w:eastAsiaTheme="minorEastAsia" w:hAnsiTheme="minorEastAsia"/>
                <w:b w:val="0"/>
                <w:bCs w:val="0"/>
                <w:sz w:val="21"/>
                <w:szCs w:val="21"/>
              </w:rPr>
            </w:pPr>
            <w:r>
              <w:rPr>
                <w:rFonts w:asciiTheme="minorEastAsia" w:eastAsiaTheme="minorEastAsia" w:hAnsiTheme="minorEastAsia"/>
                <w:b w:val="0"/>
                <w:bCs w:val="0"/>
                <w:sz w:val="21"/>
                <w:szCs w:val="21"/>
              </w:rPr>
              <w:t>20</w:t>
            </w:r>
            <w:r>
              <w:rPr>
                <w:rFonts w:asciiTheme="minorEastAsia" w:eastAsiaTheme="minorEastAsia" w:hAnsiTheme="minorEastAsia" w:hint="eastAsia"/>
                <w:b w:val="0"/>
                <w:bCs w:val="0"/>
                <w:sz w:val="21"/>
                <w:szCs w:val="21"/>
              </w:rPr>
              <w:t>、（</w:t>
            </w:r>
            <w:r>
              <w:rPr>
                <w:rFonts w:asciiTheme="minorEastAsia" w:eastAsiaTheme="minorEastAsia" w:hAnsiTheme="minorEastAsia"/>
                <w:b w:val="0"/>
                <w:bCs w:val="0"/>
                <w:sz w:val="21"/>
                <w:szCs w:val="21"/>
              </w:rPr>
              <w:t>1</w:t>
            </w:r>
            <w:r>
              <w:rPr>
                <w:rFonts w:asciiTheme="minorEastAsia" w:eastAsiaTheme="minorEastAsia" w:hAnsiTheme="minorEastAsia" w:hint="eastAsia"/>
                <w:b w:val="0"/>
                <w:bCs w:val="0"/>
                <w:sz w:val="21"/>
                <w:szCs w:val="21"/>
              </w:rPr>
              <w:t>）主机具有遥控功能，设备不带按键，防止人多误设功能；</w:t>
            </w:r>
          </w:p>
          <w:p w:rsidR="00E41BA3" w:rsidRDefault="00B24EB9">
            <w:pPr>
              <w:pStyle w:val="2"/>
              <w:numPr>
                <w:ilvl w:val="1"/>
                <w:numId w:val="0"/>
              </w:numPr>
              <w:spacing w:line="360" w:lineRule="exact"/>
              <w:jc w:val="both"/>
              <w:rPr>
                <w:rFonts w:asciiTheme="minorEastAsia" w:eastAsiaTheme="minorEastAsia" w:hAnsiTheme="minorEastAsia"/>
                <w:b w:val="0"/>
                <w:bCs w:val="0"/>
                <w:sz w:val="21"/>
                <w:szCs w:val="21"/>
              </w:rPr>
            </w:pPr>
            <w:r>
              <w:rPr>
                <w:rFonts w:asciiTheme="minorEastAsia" w:eastAsiaTheme="minorEastAsia" w:hAnsiTheme="minorEastAsia"/>
                <w:b w:val="0"/>
                <w:bCs w:val="0"/>
                <w:sz w:val="21"/>
                <w:szCs w:val="21"/>
              </w:rPr>
              <w:t>  </w:t>
            </w:r>
            <w:r>
              <w:rPr>
                <w:rFonts w:asciiTheme="minorEastAsia" w:eastAsiaTheme="minorEastAsia" w:hAnsiTheme="minorEastAsia" w:hint="eastAsia"/>
                <w:b w:val="0"/>
                <w:bCs w:val="0"/>
                <w:sz w:val="21"/>
                <w:szCs w:val="21"/>
              </w:rPr>
              <w:t>（</w:t>
            </w:r>
            <w:r>
              <w:rPr>
                <w:rFonts w:asciiTheme="minorEastAsia" w:eastAsiaTheme="minorEastAsia" w:hAnsiTheme="minorEastAsia"/>
                <w:b w:val="0"/>
                <w:bCs w:val="0"/>
                <w:sz w:val="21"/>
                <w:szCs w:val="21"/>
              </w:rPr>
              <w:t>2</w:t>
            </w:r>
            <w:r>
              <w:rPr>
                <w:rFonts w:asciiTheme="minorEastAsia" w:eastAsiaTheme="minorEastAsia" w:hAnsiTheme="minorEastAsia" w:hint="eastAsia"/>
                <w:b w:val="0"/>
                <w:bCs w:val="0"/>
                <w:sz w:val="21"/>
                <w:szCs w:val="21"/>
              </w:rPr>
              <w:t>）维护保养时采用正品滤芯，防止安装劣质滤芯，保障饮水健康安全。</w:t>
            </w:r>
          </w:p>
          <w:p w:rsidR="00E41BA3" w:rsidRDefault="00B24EB9">
            <w:pPr>
              <w:pStyle w:val="2"/>
              <w:numPr>
                <w:ilvl w:val="1"/>
                <w:numId w:val="0"/>
              </w:numPr>
              <w:spacing w:line="360" w:lineRule="exact"/>
              <w:jc w:val="both"/>
              <w:rPr>
                <w:rFonts w:asciiTheme="minorEastAsia" w:eastAsiaTheme="minorEastAsia" w:hAnsiTheme="minorEastAsia"/>
                <w:b w:val="0"/>
                <w:bCs w:val="0"/>
                <w:sz w:val="21"/>
                <w:szCs w:val="21"/>
              </w:rPr>
            </w:pPr>
            <w:r>
              <w:rPr>
                <w:rFonts w:asciiTheme="minorEastAsia" w:eastAsiaTheme="minorEastAsia" w:hAnsiTheme="minorEastAsia"/>
                <w:b w:val="0"/>
                <w:bCs w:val="0"/>
                <w:sz w:val="21"/>
                <w:szCs w:val="21"/>
              </w:rPr>
              <w:t>21</w:t>
            </w:r>
            <w:r>
              <w:rPr>
                <w:rFonts w:asciiTheme="minorEastAsia" w:eastAsiaTheme="minorEastAsia" w:hAnsiTheme="minorEastAsia" w:hint="eastAsia"/>
                <w:b w:val="0"/>
                <w:bCs w:val="0"/>
                <w:sz w:val="21"/>
                <w:szCs w:val="21"/>
              </w:rPr>
              <w:t>、配备遥控器，能对主机进行遥控操作。</w:t>
            </w:r>
          </w:p>
          <w:p w:rsidR="00E41BA3" w:rsidRDefault="00B24EB9">
            <w:pPr>
              <w:pStyle w:val="2"/>
              <w:numPr>
                <w:ilvl w:val="1"/>
                <w:numId w:val="0"/>
              </w:numPr>
              <w:spacing w:line="360" w:lineRule="exact"/>
              <w:jc w:val="both"/>
              <w:rPr>
                <w:rFonts w:asciiTheme="minorEastAsia" w:eastAsiaTheme="minorEastAsia" w:hAnsiTheme="minorEastAsia"/>
                <w:b w:val="0"/>
                <w:bCs w:val="0"/>
                <w:sz w:val="21"/>
                <w:szCs w:val="21"/>
              </w:rPr>
            </w:pPr>
            <w:r>
              <w:rPr>
                <w:rFonts w:asciiTheme="minorEastAsia" w:eastAsiaTheme="minorEastAsia" w:hAnsiTheme="minorEastAsia"/>
                <w:b w:val="0"/>
                <w:bCs w:val="0"/>
                <w:sz w:val="21"/>
                <w:szCs w:val="21"/>
              </w:rPr>
              <w:t>22</w:t>
            </w:r>
            <w:r>
              <w:rPr>
                <w:rFonts w:asciiTheme="minorEastAsia" w:eastAsiaTheme="minorEastAsia" w:hAnsiTheme="minorEastAsia" w:hint="eastAsia"/>
                <w:b w:val="0"/>
                <w:bCs w:val="0"/>
                <w:sz w:val="21"/>
                <w:szCs w:val="21"/>
              </w:rPr>
              <w:t>、门板采用不锈钢或同等材质面板。</w:t>
            </w:r>
          </w:p>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szCs w:val="21"/>
              </w:rPr>
              <w:t>23</w:t>
            </w:r>
            <w:r>
              <w:rPr>
                <w:rFonts w:asciiTheme="minorEastAsia" w:eastAsiaTheme="minorEastAsia" w:hAnsiTheme="minorEastAsia" w:hint="eastAsia"/>
                <w:szCs w:val="21"/>
              </w:rPr>
              <w:t>、包括所需的各项安装配件及材料，满足此项目要求。参数仅供参考，如有更优解决方案，竞标时可提供。如有其它符合国家相关标准，有效证明产品安全、卫生方面的证件或质检报告，均可作为证明材料。</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13</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一卡通读卡器</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个</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szCs w:val="21"/>
              </w:rPr>
              <w:t>10</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pStyle w:val="Style1"/>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 工作频率：13.56MHZ</w:t>
            </w:r>
          </w:p>
          <w:p w:rsidR="00E41BA3" w:rsidRDefault="00B24EB9">
            <w:pPr>
              <w:pStyle w:val="Style1"/>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 调制方式：ASK</w:t>
            </w:r>
          </w:p>
          <w:p w:rsidR="00E41BA3" w:rsidRDefault="00B24EB9">
            <w:pPr>
              <w:pStyle w:val="Style1"/>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 与卡片的通讯速率：106Kbps</w:t>
            </w:r>
          </w:p>
          <w:p w:rsidR="00E41BA3" w:rsidRDefault="00B24EB9">
            <w:pPr>
              <w:pStyle w:val="Style1"/>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 与计算机通讯速率：串口：19.2Kbps，USB：12Mbps</w:t>
            </w:r>
          </w:p>
          <w:p w:rsidR="00E41BA3" w:rsidRDefault="00B24EB9">
            <w:pPr>
              <w:pStyle w:val="Style1"/>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5. 校验循环冗余校验（CRC）</w:t>
            </w:r>
          </w:p>
          <w:p w:rsidR="00E41BA3" w:rsidRDefault="00B24EB9">
            <w:pPr>
              <w:pStyle w:val="Style1"/>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6. 数据安全性：与卡片交互数据加密</w:t>
            </w:r>
          </w:p>
          <w:p w:rsidR="00E41BA3" w:rsidRDefault="00B24EB9">
            <w:pPr>
              <w:pStyle w:val="Style1"/>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7. 感应区面积：70*70mm</w:t>
            </w:r>
          </w:p>
          <w:p w:rsidR="00E41BA3" w:rsidRDefault="00B24EB9">
            <w:pPr>
              <w:pStyle w:val="Style1"/>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8. 感应距离：0~50mm</w:t>
            </w:r>
          </w:p>
          <w:p w:rsidR="00E41BA3" w:rsidRDefault="00B24EB9">
            <w:pPr>
              <w:pStyle w:val="Style1"/>
              <w:spacing w:line="360" w:lineRule="exact"/>
              <w:rPr>
                <w:rFonts w:asciiTheme="minorEastAsia" w:eastAsiaTheme="minorEastAsia" w:hAnsiTheme="minorEastAsia" w:cs="宋体"/>
                <w:szCs w:val="21"/>
              </w:rPr>
            </w:pPr>
            <w:r>
              <w:rPr>
                <w:rFonts w:asciiTheme="minorEastAsia" w:eastAsiaTheme="minorEastAsia" w:hAnsiTheme="minorEastAsia" w:cs="宋体"/>
                <w:szCs w:val="21"/>
              </w:rPr>
              <w:t xml:space="preserve">9. </w:t>
            </w:r>
            <w:r>
              <w:rPr>
                <w:rFonts w:asciiTheme="minorEastAsia" w:eastAsiaTheme="minorEastAsia" w:hAnsiTheme="minorEastAsia" w:cs="宋体" w:hint="eastAsia"/>
                <w:szCs w:val="21"/>
              </w:rPr>
              <w:t>卡片与感应区平面最大张角：</w:t>
            </w:r>
            <w:r>
              <w:rPr>
                <w:rFonts w:asciiTheme="minorEastAsia" w:eastAsiaTheme="minorEastAsia" w:hAnsiTheme="minorEastAsia" w:cs="宋体"/>
                <w:szCs w:val="21"/>
              </w:rPr>
              <w:t>70︒</w:t>
            </w:r>
          </w:p>
          <w:p w:rsidR="00E41BA3" w:rsidRDefault="00B24EB9">
            <w:pPr>
              <w:pStyle w:val="Style1"/>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10. 电源：计算机取电（5V±0.25V）</w:t>
            </w:r>
          </w:p>
          <w:p w:rsidR="00E41BA3" w:rsidRDefault="00B24EB9">
            <w:pPr>
              <w:pStyle w:val="Style1"/>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11. 工作温度：0℃~40℃</w:t>
            </w:r>
          </w:p>
          <w:p w:rsidR="00E41BA3" w:rsidRDefault="00B24EB9">
            <w:pPr>
              <w:pStyle w:val="Style1"/>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12. 参考外形尺寸：95*80*28mm</w:t>
            </w:r>
          </w:p>
          <w:p w:rsidR="00E41BA3" w:rsidRDefault="00B24EB9">
            <w:pPr>
              <w:pStyle w:val="Style1"/>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13. </w:t>
            </w:r>
            <w:r>
              <w:rPr>
                <w:rFonts w:asciiTheme="minorEastAsia" w:eastAsiaTheme="minorEastAsia" w:hAnsiTheme="minorEastAsia" w:hint="eastAsia"/>
                <w:szCs w:val="21"/>
              </w:rPr>
              <w:t>参数仅供参考，如有更优解决方案，实现主要或基本功能，竞标时可提供。</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14</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条码扫描枪</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个</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szCs w:val="21"/>
              </w:rPr>
              <w:t>20</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numPr>
                <w:ilvl w:val="0"/>
                <w:numId w:val="6"/>
              </w:numPr>
              <w:spacing w:line="360" w:lineRule="exact"/>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解码类型：一维；线型：无线</w:t>
            </w:r>
          </w:p>
          <w:p w:rsidR="00E41BA3" w:rsidRDefault="00B24EB9">
            <w:pPr>
              <w:pStyle w:val="Style1"/>
              <w:numPr>
                <w:ilvl w:val="0"/>
                <w:numId w:val="6"/>
              </w:numPr>
              <w:spacing w:line="360" w:lineRule="exact"/>
              <w:rPr>
                <w:rFonts w:asciiTheme="minorEastAsia" w:eastAsiaTheme="minorEastAsia" w:hAnsiTheme="minorEastAsia"/>
                <w:szCs w:val="21"/>
              </w:rPr>
            </w:pPr>
            <w:r>
              <w:rPr>
                <w:rFonts w:asciiTheme="minorEastAsia" w:eastAsiaTheme="minorEastAsia" w:hAnsiTheme="minorEastAsia" w:hint="eastAsia"/>
                <w:szCs w:val="21"/>
              </w:rPr>
              <w:t>供电方式：</w:t>
            </w:r>
            <w:r>
              <w:rPr>
                <w:rFonts w:asciiTheme="minorEastAsia" w:eastAsiaTheme="minorEastAsia" w:hAnsiTheme="minorEastAsia" w:cs="Helvetica"/>
                <w:szCs w:val="21"/>
                <w:shd w:val="clear" w:color="auto" w:fill="FFFFFF"/>
              </w:rPr>
              <w:t>DC5V±0.5V;</w:t>
            </w:r>
            <w:r>
              <w:rPr>
                <w:rFonts w:asciiTheme="minorEastAsia" w:eastAsiaTheme="minorEastAsia" w:hAnsiTheme="minorEastAsia" w:cs="Helvetica" w:hint="eastAsia"/>
                <w:szCs w:val="21"/>
                <w:shd w:val="clear" w:color="auto" w:fill="FFFFFF"/>
              </w:rPr>
              <w:t>接口类型：</w:t>
            </w:r>
            <w:r>
              <w:rPr>
                <w:rFonts w:asciiTheme="minorEastAsia" w:eastAsiaTheme="minorEastAsia" w:hAnsiTheme="minorEastAsia" w:cs="Helvetica"/>
                <w:szCs w:val="21"/>
                <w:shd w:val="clear" w:color="auto" w:fill="FFFFFF"/>
              </w:rPr>
              <w:t>USB</w:t>
            </w:r>
          </w:p>
          <w:p w:rsidR="00E41BA3" w:rsidRDefault="00B24EB9">
            <w:pPr>
              <w:pStyle w:val="Style1"/>
              <w:numPr>
                <w:ilvl w:val="0"/>
                <w:numId w:val="6"/>
              </w:numPr>
              <w:spacing w:line="360" w:lineRule="exact"/>
              <w:rPr>
                <w:rFonts w:asciiTheme="minorEastAsia" w:eastAsiaTheme="minorEastAsia" w:hAnsiTheme="minorEastAsia"/>
                <w:szCs w:val="21"/>
              </w:rPr>
            </w:pPr>
            <w:r>
              <w:rPr>
                <w:rFonts w:asciiTheme="minorEastAsia" w:eastAsiaTheme="minorEastAsia" w:hAnsiTheme="minorEastAsia" w:hint="eastAsia"/>
                <w:szCs w:val="21"/>
              </w:rPr>
              <w:t>抗震能力：</w:t>
            </w:r>
            <w:r>
              <w:rPr>
                <w:rFonts w:asciiTheme="minorEastAsia" w:eastAsiaTheme="minorEastAsia" w:hAnsiTheme="minorEastAsia"/>
                <w:szCs w:val="21"/>
              </w:rPr>
              <w:t>1.5-2M</w:t>
            </w:r>
            <w:r>
              <w:rPr>
                <w:rFonts w:asciiTheme="minorEastAsia" w:eastAsiaTheme="minorEastAsia" w:hAnsiTheme="minorEastAsia" w:hint="eastAsia"/>
                <w:szCs w:val="21"/>
              </w:rPr>
              <w:t>；光源：激光</w:t>
            </w:r>
          </w:p>
          <w:p w:rsidR="00E41BA3" w:rsidRDefault="00B24EB9">
            <w:pPr>
              <w:pStyle w:val="Style1"/>
              <w:numPr>
                <w:ilvl w:val="0"/>
                <w:numId w:val="6"/>
              </w:numPr>
              <w:spacing w:line="360" w:lineRule="exact"/>
              <w:rPr>
                <w:rFonts w:asciiTheme="minorEastAsia" w:eastAsiaTheme="minorEastAsia" w:hAnsiTheme="minorEastAsia"/>
                <w:szCs w:val="21"/>
              </w:rPr>
            </w:pPr>
            <w:r>
              <w:rPr>
                <w:rFonts w:asciiTheme="minorEastAsia" w:eastAsiaTheme="minorEastAsia" w:hAnsiTheme="minorEastAsia" w:hint="eastAsia"/>
                <w:szCs w:val="21"/>
              </w:rPr>
              <w:t>输出方式：数字、英文、中文字符</w:t>
            </w:r>
          </w:p>
          <w:p w:rsidR="00E41BA3" w:rsidRDefault="00B24EB9">
            <w:pPr>
              <w:pStyle w:val="Style1"/>
              <w:numPr>
                <w:ilvl w:val="0"/>
                <w:numId w:val="6"/>
              </w:num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扫描介质：商品包装、快递单面、纸质</w:t>
            </w:r>
          </w:p>
          <w:p w:rsidR="00E41BA3" w:rsidRDefault="00B24EB9">
            <w:pPr>
              <w:pStyle w:val="Style1"/>
              <w:numPr>
                <w:ilvl w:val="0"/>
                <w:numId w:val="6"/>
              </w:num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无线传输距离：</w:t>
            </w:r>
            <w:r>
              <w:rPr>
                <w:rFonts w:asciiTheme="minorEastAsia" w:eastAsiaTheme="minorEastAsia" w:hAnsiTheme="minorEastAsia"/>
                <w:szCs w:val="21"/>
              </w:rPr>
              <w:t>0-40M</w:t>
            </w:r>
            <w:r>
              <w:rPr>
                <w:rFonts w:asciiTheme="minorEastAsia" w:eastAsiaTheme="minorEastAsia" w:hAnsiTheme="minorEastAsia" w:hint="eastAsia"/>
                <w:szCs w:val="21"/>
              </w:rPr>
              <w:t>；扫描精度：</w:t>
            </w:r>
            <w:r>
              <w:rPr>
                <w:rFonts w:asciiTheme="minorEastAsia" w:eastAsiaTheme="minorEastAsia" w:hAnsiTheme="minorEastAsia"/>
                <w:szCs w:val="21"/>
              </w:rPr>
              <w:t>4mil</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15</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一拖二分频器</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个</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szCs w:val="21"/>
              </w:rPr>
              <w:t>10</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numPr>
                <w:ilvl w:val="0"/>
                <w:numId w:val="7"/>
              </w:numPr>
              <w:spacing w:line="360" w:lineRule="exact"/>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高清</w:t>
            </w:r>
            <w:r>
              <w:rPr>
                <w:rFonts w:asciiTheme="minorEastAsia" w:eastAsiaTheme="minorEastAsia" w:hAnsiTheme="minorEastAsia"/>
                <w:szCs w:val="21"/>
              </w:rPr>
              <w:t>VGA</w:t>
            </w:r>
            <w:r>
              <w:rPr>
                <w:rFonts w:asciiTheme="minorEastAsia" w:eastAsiaTheme="minorEastAsia" w:hAnsiTheme="minorEastAsia" w:hint="eastAsia"/>
                <w:szCs w:val="21"/>
              </w:rPr>
              <w:t>视频分配器，产品支持把一台主机上的内容同时显示在</w:t>
            </w:r>
            <w:r>
              <w:rPr>
                <w:rFonts w:asciiTheme="minorEastAsia" w:eastAsiaTheme="minorEastAsia" w:hAnsiTheme="minorEastAsia"/>
                <w:szCs w:val="21"/>
              </w:rPr>
              <w:t>2</w:t>
            </w:r>
            <w:r>
              <w:rPr>
                <w:rFonts w:asciiTheme="minorEastAsia" w:eastAsiaTheme="minorEastAsia" w:hAnsiTheme="minorEastAsia" w:hint="eastAsia"/>
                <w:szCs w:val="21"/>
              </w:rPr>
              <w:t>台不同的显示器上面将计算机或者其它</w:t>
            </w:r>
            <w:r>
              <w:rPr>
                <w:rFonts w:asciiTheme="minorEastAsia" w:eastAsiaTheme="minorEastAsia" w:hAnsiTheme="minorEastAsia"/>
                <w:szCs w:val="21"/>
              </w:rPr>
              <w:t>VGA</w:t>
            </w:r>
            <w:r>
              <w:rPr>
                <w:rFonts w:asciiTheme="minorEastAsia" w:eastAsiaTheme="minorEastAsia" w:hAnsiTheme="minorEastAsia" w:hint="eastAsia"/>
                <w:szCs w:val="21"/>
              </w:rPr>
              <w:t>输出信号分配至多个</w:t>
            </w:r>
            <w:r>
              <w:rPr>
                <w:rFonts w:asciiTheme="minorEastAsia" w:eastAsiaTheme="minorEastAsia" w:hAnsiTheme="minorEastAsia"/>
                <w:szCs w:val="21"/>
              </w:rPr>
              <w:t>VGA</w:t>
            </w:r>
            <w:r>
              <w:rPr>
                <w:rFonts w:asciiTheme="minorEastAsia" w:eastAsiaTheme="minorEastAsia" w:hAnsiTheme="minorEastAsia" w:hint="eastAsia"/>
                <w:szCs w:val="21"/>
              </w:rPr>
              <w:t>显示设备或投影显示系统上同时显示电脑内容</w:t>
            </w:r>
          </w:p>
          <w:p w:rsidR="00E41BA3" w:rsidRDefault="00B24EB9">
            <w:pPr>
              <w:pStyle w:val="Style1"/>
              <w:spacing w:line="360" w:lineRule="exact"/>
              <w:rPr>
                <w:rFonts w:asciiTheme="minorEastAsia" w:eastAsiaTheme="minorEastAsia" w:hAnsiTheme="minorEastAsia"/>
                <w:szCs w:val="21"/>
              </w:rPr>
            </w:pPr>
            <w:r>
              <w:rPr>
                <w:rFonts w:asciiTheme="minorEastAsia" w:eastAsiaTheme="minorEastAsia" w:hAnsiTheme="minorEastAsia"/>
                <w:szCs w:val="21"/>
              </w:rPr>
              <w:t>2.60</w:t>
            </w:r>
            <w:r>
              <w:rPr>
                <w:rFonts w:asciiTheme="minorEastAsia" w:eastAsiaTheme="minorEastAsia" w:hAnsiTheme="minorEastAsia" w:hint="eastAsia"/>
                <w:szCs w:val="21"/>
              </w:rPr>
              <w:t>米高清传输，支持</w:t>
            </w:r>
            <w:r>
              <w:rPr>
                <w:rFonts w:asciiTheme="minorEastAsia" w:eastAsiaTheme="minorEastAsia" w:hAnsiTheme="minorEastAsia"/>
                <w:szCs w:val="21"/>
              </w:rPr>
              <w:t>1920*1440</w:t>
            </w:r>
            <w:r>
              <w:rPr>
                <w:rFonts w:asciiTheme="minorEastAsia" w:eastAsiaTheme="minorEastAsia" w:hAnsiTheme="minorEastAsia" w:hint="eastAsia"/>
                <w:szCs w:val="21"/>
              </w:rPr>
              <w:t>分辨率</w:t>
            </w:r>
          </w:p>
          <w:p w:rsidR="00E41BA3" w:rsidRDefault="00B24EB9">
            <w:pPr>
              <w:pStyle w:val="Style1"/>
              <w:spacing w:line="360" w:lineRule="exac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端口支持热插拔，即插即用，支持</w:t>
            </w:r>
            <w:r>
              <w:rPr>
                <w:rFonts w:asciiTheme="minorEastAsia" w:eastAsiaTheme="minorEastAsia" w:hAnsiTheme="minorEastAsia"/>
                <w:szCs w:val="21"/>
              </w:rPr>
              <w:t>3</w:t>
            </w:r>
            <w:r>
              <w:rPr>
                <w:rFonts w:asciiTheme="minorEastAsia" w:eastAsiaTheme="minorEastAsia" w:hAnsiTheme="minorEastAsia" w:hint="eastAsia"/>
                <w:szCs w:val="21"/>
              </w:rPr>
              <w:t>级级联，随意增减显示设备</w:t>
            </w:r>
          </w:p>
        </w:tc>
      </w:tr>
      <w:tr w:rsidR="00E41BA3">
        <w:trPr>
          <w:trHeight w:val="720"/>
        </w:trPr>
        <w:tc>
          <w:tcPr>
            <w:tcW w:w="8948" w:type="dxa"/>
            <w:gridSpan w:val="5"/>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二、多媒体教室设备采购</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1</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超短焦激光投影机</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台</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1</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产品技术参数</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1、投影尺寸支持60寸到100寸，投影80寸16：10标准画面距离：镜头到画面距离≤46CM，或同等使用场景效果；</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2、采用ALPD单色激光荧光粉色轮成像技术</w:t>
            </w:r>
            <w:r>
              <w:rPr>
                <w:rFonts w:ascii="宋体" w:hAnsi="宋体" w:cs="宋体" w:hint="eastAsia"/>
                <w:b/>
                <w:sz w:val="22"/>
                <w:szCs w:val="22"/>
              </w:rPr>
              <w:t>或同等效果的功能技术</w:t>
            </w:r>
            <w:r>
              <w:rPr>
                <w:rFonts w:ascii="宋体" w:hAnsi="宋体" w:cs="宋体" w:hint="eastAsia"/>
                <w:sz w:val="22"/>
                <w:szCs w:val="22"/>
              </w:rPr>
              <w:t>，纯激光光源;拒绝混合光源和LED光源；</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3、3LCD投影技术，0.59″显示面板。单机原始分辨率1280×800</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4、配备EMC静电防尘网，整机IP5X级增压防尘设计；</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5、光源寿命≥25000小时，全密闭光源设计。</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6、对比度≥35000:1</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7、四角校正，曲面矫正，水平梯形矫正，八点矫正，垂直梯形校正功能±30°（自动）；</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8、RJ45、USB-B传输功能，USB-A直读功能</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9、具备WiFi功能，支持IOS、安卓、MAC、widows系统下无线传输(选配)</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10、整机功耗≤260W，待机功耗＜0.5W；</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11、镜头居中设计，重心居中，长时间使用不易位移；</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、亮度≥3500ANSI流明；</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lastRenderedPageBreak/>
              <w:t>13、接口丰富:两路VGA输入端口、两路HDMI接口、两路USB接口（USB-A*1；USB-B*1）、一路RJ45网络接口、一路RS-232接口（一路VGA 输出端口）</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14、多种功能：自动黑屏，内置10W扬声器，多种环境投影模式，一键静音，7X24小时连续运行；</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产品资质：</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15、平均无故障时间≥30000小时，</w:t>
            </w:r>
            <w:r>
              <w:rPr>
                <w:rFonts w:asciiTheme="minorEastAsia" w:eastAsiaTheme="minorEastAsia" w:hAnsiTheme="minorEastAsia" w:cs="宋体" w:hint="eastAsia"/>
                <w:b/>
                <w:kern w:val="0"/>
                <w:szCs w:val="21"/>
              </w:rPr>
              <w:t>如有请</w:t>
            </w:r>
            <w:r>
              <w:rPr>
                <w:rFonts w:ascii="宋体" w:hAnsi="宋体" w:cs="宋体" w:hint="eastAsia"/>
                <w:sz w:val="22"/>
                <w:szCs w:val="22"/>
              </w:rPr>
              <w:t>提供权威机构检测报告；</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16、光源部分通过IP6X防尘标准，整机通过IP5X防尘标准，</w:t>
            </w:r>
            <w:r>
              <w:rPr>
                <w:rFonts w:asciiTheme="minorEastAsia" w:eastAsiaTheme="minorEastAsia" w:hAnsiTheme="minorEastAsia" w:cs="宋体" w:hint="eastAsia"/>
                <w:b/>
                <w:kern w:val="0"/>
                <w:szCs w:val="21"/>
              </w:rPr>
              <w:t>如有请提供</w:t>
            </w:r>
            <w:r>
              <w:rPr>
                <w:rFonts w:ascii="宋体" w:hAnsi="宋体" w:cs="宋体" w:hint="eastAsia"/>
                <w:sz w:val="22"/>
                <w:szCs w:val="22"/>
              </w:rPr>
              <w:t>权威机构检测报告；</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17、投影产品如有请提供3C认证。</w:t>
            </w:r>
            <w:r>
              <w:rPr>
                <w:rFonts w:asciiTheme="minorEastAsia" w:eastAsiaTheme="minorEastAsia" w:hAnsiTheme="minorEastAsia" w:cs="宋体" w:hint="eastAsia"/>
                <w:b/>
                <w:kern w:val="0"/>
                <w:szCs w:val="21"/>
              </w:rPr>
              <w:t>竞标时如有请</w:t>
            </w:r>
            <w:r>
              <w:rPr>
                <w:rFonts w:asciiTheme="minorEastAsia" w:eastAsiaTheme="minorEastAsia" w:hAnsiTheme="minorEastAsia" w:cs="宋体" w:hint="eastAsia"/>
                <w:kern w:val="0"/>
                <w:szCs w:val="21"/>
              </w:rPr>
              <w:t>提供</w:t>
            </w:r>
            <w:r>
              <w:rPr>
                <w:rFonts w:ascii="宋体" w:hAnsi="宋体" w:cs="宋体" w:hint="eastAsia"/>
                <w:sz w:val="22"/>
                <w:szCs w:val="22"/>
              </w:rPr>
              <w:t>并加盖供应商公章。</w:t>
            </w:r>
          </w:p>
          <w:p w:rsidR="00E41BA3" w:rsidRDefault="00B24EB9">
            <w:pPr>
              <w:widowControl/>
              <w:spacing w:line="360" w:lineRule="exact"/>
              <w:jc w:val="left"/>
              <w:textAlignment w:val="center"/>
              <w:rPr>
                <w:rFonts w:ascii="宋体" w:hAnsi="宋体" w:cs="宋体"/>
                <w:sz w:val="22"/>
                <w:szCs w:val="22"/>
              </w:rPr>
            </w:pPr>
            <w:r>
              <w:rPr>
                <w:rFonts w:asciiTheme="minorEastAsia" w:eastAsiaTheme="minorEastAsia" w:hAnsiTheme="minorEastAsia" w:cs="宋体" w:hint="eastAsia"/>
                <w:szCs w:val="21"/>
              </w:rPr>
              <w:t xml:space="preserve">13. </w:t>
            </w:r>
            <w:r>
              <w:rPr>
                <w:rFonts w:asciiTheme="minorEastAsia" w:eastAsiaTheme="minorEastAsia" w:hAnsiTheme="minorEastAsia" w:hint="eastAsia"/>
                <w:szCs w:val="21"/>
              </w:rPr>
              <w:t>参数仅供参考，如有更优解决方案，实现主要或基本功能，竞标时可提供。</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lastRenderedPageBreak/>
              <w:t>2</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交互式电子白板</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台</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1</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numPr>
                <w:ilvl w:val="0"/>
                <w:numId w:val="8"/>
              </w:numPr>
              <w:spacing w:line="360" w:lineRule="exact"/>
              <w:rPr>
                <w:kern w:val="0"/>
              </w:rPr>
            </w:pPr>
            <w:r>
              <w:rPr>
                <w:rFonts w:hint="eastAsia"/>
                <w:kern w:val="0"/>
              </w:rPr>
              <w:t>书写技术：产品采用红外对管感应技术</w:t>
            </w:r>
            <w:r>
              <w:rPr>
                <w:rFonts w:hint="eastAsia"/>
                <w:kern w:val="0"/>
              </w:rPr>
              <w:t xml:space="preserve">, </w:t>
            </w:r>
            <w:r>
              <w:rPr>
                <w:rFonts w:hint="eastAsia"/>
                <w:kern w:val="0"/>
              </w:rPr>
              <w:t>十点触控，</w:t>
            </w:r>
            <w:r>
              <w:rPr>
                <w:rFonts w:ascii="宋体" w:hAnsi="宋体" w:hint="eastAsia"/>
              </w:rPr>
              <w:t>无须专用笔，采用手指或其他不透明物体可在白板上直接触摸操作。</w:t>
            </w:r>
          </w:p>
          <w:p w:rsidR="00E41BA3" w:rsidRDefault="00B24EB9">
            <w:pPr>
              <w:numPr>
                <w:ilvl w:val="0"/>
                <w:numId w:val="8"/>
              </w:numPr>
              <w:spacing w:line="360" w:lineRule="exact"/>
              <w:rPr>
                <w:kern w:val="0"/>
              </w:rPr>
            </w:pPr>
            <w:r>
              <w:rPr>
                <w:rFonts w:hint="eastAsia"/>
                <w:kern w:val="0"/>
              </w:rPr>
              <w:t>产品外框尺寸≥</w:t>
            </w:r>
            <w:r>
              <w:rPr>
                <w:rFonts w:hint="eastAsia"/>
                <w:kern w:val="0"/>
              </w:rPr>
              <w:t>94</w:t>
            </w:r>
            <w:r>
              <w:rPr>
                <w:rFonts w:hint="eastAsia"/>
                <w:kern w:val="0"/>
              </w:rPr>
              <w:t>英寸，投影面积≥</w:t>
            </w:r>
            <w:r>
              <w:rPr>
                <w:kern w:val="0"/>
              </w:rPr>
              <w:t>1906mm x 1192mm</w:t>
            </w:r>
            <w:r>
              <w:rPr>
                <w:rFonts w:hint="eastAsia"/>
                <w:kern w:val="0"/>
              </w:rPr>
              <w:t>，投影比例：</w:t>
            </w:r>
            <w:r>
              <w:rPr>
                <w:rFonts w:hint="eastAsia"/>
                <w:kern w:val="0"/>
              </w:rPr>
              <w:t>16:10</w:t>
            </w:r>
            <w:r>
              <w:rPr>
                <w:rFonts w:hint="eastAsia"/>
                <w:kern w:val="0"/>
              </w:rPr>
              <w:t>。</w:t>
            </w:r>
          </w:p>
          <w:p w:rsidR="00E41BA3" w:rsidRDefault="00B24EB9">
            <w:pPr>
              <w:numPr>
                <w:ilvl w:val="0"/>
                <w:numId w:val="8"/>
              </w:numPr>
              <w:spacing w:line="360" w:lineRule="exact"/>
              <w:rPr>
                <w:kern w:val="0"/>
              </w:rPr>
            </w:pPr>
            <w:r>
              <w:rPr>
                <w:rFonts w:hint="eastAsia"/>
                <w:kern w:val="0"/>
              </w:rPr>
              <w:t>整机</w:t>
            </w:r>
            <w:r>
              <w:rPr>
                <w:rFonts w:ascii="宋体" w:hAnsi="宋体" w:hint="eastAsia"/>
                <w:szCs w:val="21"/>
              </w:rPr>
              <w:t>采用铝合金材质超窄边设计，安全稳固；任意边采用圆弧式设计，</w:t>
            </w:r>
            <w:r>
              <w:rPr>
                <w:rFonts w:ascii="宋体" w:hAnsi="宋体"/>
                <w:szCs w:val="21"/>
              </w:rPr>
              <w:t>防止学生意外碰撞受伤</w:t>
            </w:r>
            <w:r>
              <w:rPr>
                <w:rFonts w:ascii="宋体" w:hAnsi="宋体" w:hint="eastAsia"/>
                <w:szCs w:val="21"/>
              </w:rPr>
              <w:t>。</w:t>
            </w:r>
          </w:p>
          <w:p w:rsidR="00E41BA3" w:rsidRDefault="00B24EB9">
            <w:pPr>
              <w:numPr>
                <w:ilvl w:val="0"/>
                <w:numId w:val="8"/>
              </w:numPr>
              <w:spacing w:line="360" w:lineRule="exact"/>
              <w:rPr>
                <w:kern w:val="0"/>
              </w:rPr>
            </w:pPr>
            <w:r>
              <w:rPr>
                <w:rFonts w:ascii="宋体" w:hAnsi="宋体" w:hint="eastAsia"/>
                <w:bCs/>
                <w:szCs w:val="21"/>
              </w:rPr>
              <w:t>面板两侧各具备快捷键数量≥20个，通过快捷键，可方便快捷地操作白板软件并实现PPT翻页功能。</w:t>
            </w:r>
          </w:p>
          <w:p w:rsidR="00E41BA3" w:rsidRDefault="00B24EB9">
            <w:pPr>
              <w:numPr>
                <w:ilvl w:val="0"/>
                <w:numId w:val="8"/>
              </w:numPr>
              <w:spacing w:line="360" w:lineRule="exact"/>
              <w:rPr>
                <w:kern w:val="0"/>
              </w:rPr>
            </w:pPr>
            <w:r>
              <w:rPr>
                <w:rFonts w:hint="eastAsia"/>
                <w:kern w:val="0"/>
              </w:rPr>
              <w:t>完全兼容</w:t>
            </w:r>
            <w:r>
              <w:rPr>
                <w:rFonts w:hint="eastAsia"/>
                <w:kern w:val="0"/>
              </w:rPr>
              <w:t>WINDOWS</w:t>
            </w:r>
            <w:r>
              <w:rPr>
                <w:rFonts w:hint="eastAsia"/>
                <w:kern w:val="0"/>
              </w:rPr>
              <w:t>多点操作协议</w:t>
            </w:r>
            <w:r>
              <w:rPr>
                <w:rFonts w:hint="eastAsia"/>
                <w:kern w:val="0"/>
              </w:rPr>
              <w:t>,</w:t>
            </w:r>
            <w:r>
              <w:rPr>
                <w:rFonts w:hint="eastAsia"/>
                <w:kern w:val="0"/>
              </w:rPr>
              <w:t>实现多人同时书写及多种自然手势的识别，互不干扰不出错；针对不同操作系统不同应用需求可提供单点模式、多点模式切换功能。</w:t>
            </w:r>
          </w:p>
          <w:p w:rsidR="00E41BA3" w:rsidRDefault="00B24EB9">
            <w:pPr>
              <w:numPr>
                <w:ilvl w:val="0"/>
                <w:numId w:val="8"/>
              </w:numPr>
              <w:spacing w:line="360" w:lineRule="exact"/>
              <w:rPr>
                <w:kern w:val="0"/>
              </w:rPr>
            </w:pPr>
            <w:r>
              <w:rPr>
                <w:rFonts w:hint="eastAsia"/>
                <w:kern w:val="0"/>
              </w:rPr>
              <w:t>响应时间：要求首点小于</w:t>
            </w:r>
            <w:r>
              <w:rPr>
                <w:rFonts w:hint="eastAsia"/>
                <w:kern w:val="0"/>
              </w:rPr>
              <w:t>8ms ,</w:t>
            </w:r>
            <w:r>
              <w:rPr>
                <w:rFonts w:hint="eastAsia"/>
                <w:kern w:val="0"/>
              </w:rPr>
              <w:t>连续（书写）小于</w:t>
            </w:r>
            <w:r>
              <w:rPr>
                <w:rFonts w:hint="eastAsia"/>
                <w:kern w:val="0"/>
              </w:rPr>
              <w:t>3ms,</w:t>
            </w:r>
            <w:r>
              <w:rPr>
                <w:rFonts w:hint="eastAsia"/>
                <w:kern w:val="0"/>
              </w:rPr>
              <w:t>光标速度</w:t>
            </w:r>
            <w:r>
              <w:rPr>
                <w:rFonts w:hint="eastAsia"/>
                <w:kern w:val="0"/>
              </w:rPr>
              <w:t>300</w:t>
            </w:r>
            <w:r>
              <w:rPr>
                <w:rFonts w:hint="eastAsia"/>
                <w:kern w:val="0"/>
              </w:rPr>
              <w:t>点</w:t>
            </w:r>
            <w:r>
              <w:rPr>
                <w:rFonts w:hint="eastAsia"/>
                <w:kern w:val="0"/>
              </w:rPr>
              <w:t>/s</w:t>
            </w:r>
            <w:r>
              <w:rPr>
                <w:rFonts w:hint="eastAsia"/>
                <w:kern w:val="0"/>
              </w:rPr>
              <w:t>。</w:t>
            </w:r>
          </w:p>
          <w:p w:rsidR="00E41BA3" w:rsidRDefault="00B24EB9">
            <w:pPr>
              <w:numPr>
                <w:ilvl w:val="0"/>
                <w:numId w:val="8"/>
              </w:numPr>
              <w:spacing w:line="360" w:lineRule="exact"/>
              <w:rPr>
                <w:rFonts w:ascii="宋体" w:hAnsi="宋体" w:cs="宋体"/>
                <w:szCs w:val="21"/>
              </w:rPr>
            </w:pPr>
            <w:r>
              <w:rPr>
                <w:rFonts w:hint="eastAsia"/>
                <w:kern w:val="0"/>
              </w:rPr>
              <w:t>自带检测工具自检触摸问题，可提供最佳售后方式且支持远程对触摸屏进行检测及升级服务。</w:t>
            </w:r>
          </w:p>
          <w:p w:rsidR="00E41BA3" w:rsidRDefault="00B24EB9">
            <w:pPr>
              <w:numPr>
                <w:ilvl w:val="0"/>
                <w:numId w:val="8"/>
              </w:numPr>
              <w:spacing w:line="360" w:lineRule="exact"/>
              <w:rPr>
                <w:rFonts w:ascii="宋体" w:hAnsi="宋体" w:cs="宋体"/>
                <w:szCs w:val="21"/>
              </w:rPr>
            </w:pPr>
            <w:r>
              <w:rPr>
                <w:rFonts w:ascii="宋体" w:hAnsi="宋体" w:cs="宋体" w:hint="eastAsia"/>
                <w:bCs/>
                <w:szCs w:val="21"/>
              </w:rPr>
              <w:t>环境适应性：</w:t>
            </w:r>
            <w:r>
              <w:rPr>
                <w:rFonts w:ascii="宋体" w:hAnsi="宋体" w:cs="宋体" w:hint="eastAsia"/>
                <w:kern w:val="0"/>
              </w:rPr>
              <w:t>产品在工作温度</w:t>
            </w:r>
            <w:r>
              <w:rPr>
                <w:rFonts w:ascii="宋体" w:hAnsi="宋体" w:cs="宋体" w:hint="eastAsia"/>
                <w:bCs/>
                <w:szCs w:val="21"/>
              </w:rPr>
              <w:t>-20℃~60℃，存储温度:-30℃~85℃，恒定湿度:20%~90%</w:t>
            </w:r>
            <w:r>
              <w:rPr>
                <w:rFonts w:ascii="宋体" w:hAnsi="宋体" w:cs="宋体" w:hint="eastAsia"/>
                <w:kern w:val="0"/>
              </w:rPr>
              <w:t>的恶劣气候环境中依然能正常工作。</w:t>
            </w:r>
          </w:p>
          <w:p w:rsidR="00E41BA3" w:rsidRDefault="00B24EB9">
            <w:pPr>
              <w:numPr>
                <w:ilvl w:val="0"/>
                <w:numId w:val="8"/>
              </w:numPr>
              <w:spacing w:line="360" w:lineRule="exact"/>
              <w:rPr>
                <w:rFonts w:ascii="宋体" w:hAnsi="宋体" w:cs="宋体"/>
                <w:szCs w:val="21"/>
              </w:rPr>
            </w:pPr>
            <w:r>
              <w:rPr>
                <w:rFonts w:asciiTheme="minorEastAsia" w:eastAsiaTheme="minorEastAsia" w:hAnsiTheme="minorEastAsia" w:hint="eastAsia"/>
                <w:szCs w:val="21"/>
              </w:rPr>
              <w:t>参数仅供参考，如有更优解决方案，实现主要或基本功能，竞标时可提供。</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3</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推拉黑板</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套</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1</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textAlignment w:val="center"/>
              <w:rPr>
                <w:rFonts w:ascii="宋体" w:hAnsi="宋体" w:cs="宋体"/>
                <w:kern w:val="0"/>
                <w:sz w:val="22"/>
                <w:szCs w:val="22"/>
              </w:rPr>
            </w:pPr>
            <w:r>
              <w:rPr>
                <w:rFonts w:ascii="宋体" w:hAnsi="宋体" w:cs="宋体" w:hint="eastAsia"/>
                <w:kern w:val="0"/>
                <w:sz w:val="22"/>
                <w:szCs w:val="22"/>
              </w:rPr>
              <w:t>1、结构：双层结构，由大框及两块同等大小的书写板组成。外层为一块块滑动书写板，开闭自如确保电子白板安全。</w:t>
            </w:r>
            <w:r>
              <w:rPr>
                <w:rFonts w:ascii="宋体" w:hAnsi="宋体" w:cs="宋体" w:hint="eastAsia"/>
                <w:kern w:val="0"/>
                <w:sz w:val="22"/>
                <w:szCs w:val="22"/>
              </w:rPr>
              <w:br/>
            </w:r>
            <w:r>
              <w:rPr>
                <w:rFonts w:ascii="宋体" w:hAnsi="宋体" w:cs="宋体" w:hint="eastAsia"/>
                <w:kern w:val="0"/>
                <w:sz w:val="22"/>
                <w:szCs w:val="22"/>
              </w:rPr>
              <w:lastRenderedPageBreak/>
              <w:t>2、基本尺寸：保证与电子白板外形尺寸配套。</w:t>
            </w:r>
            <w:r>
              <w:rPr>
                <w:rFonts w:ascii="宋体" w:hAnsi="宋体" w:cs="宋体" w:hint="eastAsia"/>
                <w:kern w:val="0"/>
                <w:sz w:val="22"/>
                <w:szCs w:val="22"/>
              </w:rPr>
              <w:br/>
              <w:t>3、书写板面：环保教学专用彩色涂层钢板，绿色，厚度≥0.3mm，硬度≥4H，达到相关国家标准，板面可吸附磁针、磁片，书写面光滑、平整，颜色均匀，坚固耐用、哑光，投影可视效果佳，有效地保护了师生的视力健康。</w:t>
            </w:r>
          </w:p>
          <w:p w:rsidR="00E41BA3" w:rsidRDefault="00B24EB9">
            <w:pPr>
              <w:widowControl/>
              <w:spacing w:line="360" w:lineRule="exact"/>
              <w:jc w:val="left"/>
              <w:textAlignment w:val="center"/>
              <w:rPr>
                <w:rFonts w:ascii="宋体" w:hAnsi="宋体" w:cs="宋体"/>
                <w:sz w:val="22"/>
                <w:szCs w:val="22"/>
              </w:rPr>
            </w:pPr>
            <w:r>
              <w:rPr>
                <w:rFonts w:asciiTheme="minorEastAsia" w:eastAsiaTheme="minorEastAsia" w:hAnsiTheme="minorEastAsia" w:hint="eastAsia"/>
                <w:szCs w:val="21"/>
              </w:rPr>
              <w:t>4、参数仅供参考，如有更优解决方案，实现主要或基本功能，竞标时可提供。</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lastRenderedPageBreak/>
              <w:t>4</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电子锁钢制讲台</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张</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1</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textAlignment w:val="center"/>
              <w:rPr>
                <w:rFonts w:ascii="宋体" w:hAnsi="宋体" w:cs="宋体"/>
                <w:kern w:val="0"/>
                <w:sz w:val="22"/>
                <w:szCs w:val="22"/>
              </w:rPr>
            </w:pPr>
            <w:r>
              <w:rPr>
                <w:rFonts w:ascii="宋体" w:hAnsi="宋体" w:cs="宋体" w:hint="eastAsia"/>
                <w:kern w:val="0"/>
                <w:sz w:val="22"/>
                <w:szCs w:val="22"/>
              </w:rPr>
              <w:t>1、规格：约长1180mm 宽730mm 高354mm（上围尺寸）</w:t>
            </w:r>
            <w:r>
              <w:rPr>
                <w:rFonts w:ascii="宋体" w:hAnsi="宋体" w:cs="宋体" w:hint="eastAsia"/>
                <w:kern w:val="0"/>
                <w:sz w:val="22"/>
                <w:szCs w:val="22"/>
              </w:rPr>
              <w:br/>
              <w:t>长800mm  宽620mm 高626mm（下围尺寸）</w:t>
            </w:r>
            <w:r>
              <w:rPr>
                <w:rFonts w:ascii="宋体" w:hAnsi="宋体" w:cs="宋体" w:hint="eastAsia"/>
                <w:kern w:val="0"/>
                <w:sz w:val="22"/>
                <w:szCs w:val="22"/>
              </w:rPr>
              <w:br/>
              <w:t>2、选用优质精装冷轧钢板（光洁平整无锈迹），全数控设备精加工制作，表面经去尘、除油、陶化上膜后采用喷枪全自动静电喷塑处理、光洁度好，塑层厚度均匀、抗冲击，经久耐用、美观大方，边角圆弧过渡，无尖锐，防止碰伤学生。</w:t>
            </w:r>
            <w:r>
              <w:rPr>
                <w:rFonts w:ascii="宋体" w:hAnsi="宋体" w:cs="宋体" w:hint="eastAsia"/>
                <w:kern w:val="0"/>
                <w:sz w:val="22"/>
                <w:szCs w:val="22"/>
              </w:rPr>
              <w:br/>
              <w:t>3、讲台采用上下分体式设计，运输方便，讲台后柜设双开检修门，带百叶窗孔通风散热孔，讲台设备调试门（前门），电脑主机和光驱开关门一张，方便老师操作及使用。</w:t>
            </w:r>
            <w:r>
              <w:rPr>
                <w:rFonts w:ascii="宋体" w:hAnsi="宋体" w:cs="宋体" w:hint="eastAsia"/>
                <w:kern w:val="0"/>
                <w:sz w:val="22"/>
                <w:szCs w:val="22"/>
              </w:rPr>
              <w:br/>
              <w:t>4、支持17-22寸液晶显示器，讲台显示器为固定式11度，观看角度良好，封闭式放置电脑更好的起到防水防尘防盗的作用。</w:t>
            </w:r>
            <w:r>
              <w:rPr>
                <w:rFonts w:ascii="宋体" w:hAnsi="宋体" w:cs="宋体" w:hint="eastAsia"/>
                <w:kern w:val="0"/>
                <w:sz w:val="22"/>
                <w:szCs w:val="22"/>
              </w:rPr>
              <w:br/>
              <w:t>5、讲台两边配黄色木扶手，方便使用者扶握，台面及后顶面同时铺木板，尊贵美观大方，即使冬天也不会有钢板冰冷的感觉。</w:t>
            </w:r>
            <w:r>
              <w:rPr>
                <w:rFonts w:ascii="宋体" w:hAnsi="宋体" w:cs="宋体" w:hint="eastAsia"/>
                <w:kern w:val="0"/>
                <w:sz w:val="22"/>
                <w:szCs w:val="22"/>
              </w:rPr>
              <w:br/>
              <w:t>6、讲台右侧设展台抽屉，支持各种展台的放置，预留读卡器位置，可选配电子锁安装。</w:t>
            </w:r>
            <w:r>
              <w:rPr>
                <w:rFonts w:ascii="宋体" w:hAnsi="宋体" w:cs="宋体" w:hint="eastAsia"/>
                <w:kern w:val="0"/>
                <w:sz w:val="22"/>
                <w:szCs w:val="22"/>
              </w:rPr>
              <w:br/>
              <w:t>7、讲台桌面右上角有活动可拆卸板，配盒盖，上翻下沉式设计，美观防尘，盒内可选配一开五孔电源插座、过线板，接口模块，预留中控位置，操作方便。</w:t>
            </w:r>
            <w:r>
              <w:rPr>
                <w:rFonts w:ascii="宋体" w:hAnsi="宋体" w:cs="宋体" w:hint="eastAsia"/>
                <w:kern w:val="0"/>
                <w:sz w:val="22"/>
                <w:szCs w:val="22"/>
              </w:rPr>
              <w:br/>
              <w:t>8、讲台内有防静电接地装置，老师使用更安全。</w:t>
            </w:r>
            <w:r>
              <w:rPr>
                <w:rFonts w:ascii="宋体" w:hAnsi="宋体" w:cs="宋体" w:hint="eastAsia"/>
                <w:kern w:val="0"/>
                <w:sz w:val="22"/>
                <w:szCs w:val="22"/>
              </w:rPr>
              <w:br/>
              <w:t>9、讲台内带有固定线孔位，可对柜内所有设备线进行固定，使柜内线条井然有序。</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kern w:val="0"/>
                <w:sz w:val="22"/>
                <w:szCs w:val="22"/>
              </w:rPr>
              <w:t>10、</w:t>
            </w:r>
            <w:r>
              <w:rPr>
                <w:rFonts w:asciiTheme="minorEastAsia" w:eastAsiaTheme="minorEastAsia" w:hAnsiTheme="minorEastAsia" w:hint="eastAsia"/>
                <w:szCs w:val="21"/>
              </w:rPr>
              <w:t>参数仅供参考，如有更优解决方案，实现主要或基本功能，竞标时可提供。</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5</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教学电脑</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台</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1</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1、CPU:  Intel  酷睿i5-7500 四核处理器 主频≥3.4GHZ 缓存≥6M</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2、主板: Intel 200系列及以上芯片组</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lastRenderedPageBreak/>
              <w:t xml:space="preserve">3、内存:  4G DDR4 2400MHz          </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4、硬盘：1000G 7200RPM 3.5" SATA接口</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5、显卡：GT730 2GB D5 64b HDMI HP</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6、声卡：集成HD Audio，支持5.1声道 提供前2后3共5个音频接口</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 xml:space="preserve">7、网卡：集成千兆网卡；                                                                 </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 xml:space="preserve">8. 电源：≥180W  </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9、显示器：原厂同品牌21.5寸液晶显示器，分辨率1920*1080，屏幕比例16:9亮度不低于250，响应时间 ≤5ms，VGA+DVI双接口，显示器与主机无需任何媒体转换实现直连，具有低蓝光调节功能，具有低蓝光认证，有效保护用眼安全</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10、扩展插槽：1个PCI-E*16、2个PCI-E*1、1个PCI槽位</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 xml:space="preserve">11、接口：不少于8个USB接口，不低于4个USB3.0接口，接口分离放置，互不干涉, PS/2接口、 串口 ，VGA+HDMI视屏接口 </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12、机箱：标准立式机箱，不大于16L，机箱配带光驱，顶置顶置提手和电源开关键，方便移动办公使用，同品牌键盘鼠标，出厂预装 WIN正版操作系统</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 xml:space="preserve">13、认证：通过中国节能认证证书，3C， </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14、保修服务：原厂三年整机有限上门保修，提供厂家400或800售后服务热线电话</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sz w:val="22"/>
                <w:szCs w:val="22"/>
              </w:rPr>
              <w:t>15、</w:t>
            </w:r>
            <w:r>
              <w:rPr>
                <w:rFonts w:asciiTheme="minorEastAsia" w:eastAsiaTheme="minorEastAsia" w:hAnsiTheme="minorEastAsia" w:hint="eastAsia"/>
                <w:szCs w:val="21"/>
              </w:rPr>
              <w:t>参数仅供参考，如有更优解决方案，实现主要或基本功能，竞标时可提供。</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lastRenderedPageBreak/>
              <w:t>6</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智能融合终端（含面板）</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台</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1</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numPr>
                <w:ilvl w:val="0"/>
                <w:numId w:val="9"/>
              </w:numPr>
              <w:spacing w:line="360" w:lineRule="exact"/>
              <w:jc w:val="left"/>
              <w:textAlignment w:val="center"/>
              <w:rPr>
                <w:rFonts w:ascii="宋体" w:hAnsi="宋体" w:cs="宋体"/>
                <w:kern w:val="0"/>
                <w:sz w:val="22"/>
                <w:szCs w:val="22"/>
              </w:rPr>
            </w:pPr>
            <w:r>
              <w:rPr>
                <w:rFonts w:ascii="宋体" w:hAnsi="宋体" w:cs="宋体" w:hint="eastAsia"/>
                <w:kern w:val="0"/>
                <w:sz w:val="22"/>
                <w:szCs w:val="22"/>
              </w:rPr>
              <w:t xml:space="preserve">标准1U机架式设计, 适合安装于各类型机柜之中；支持远程开关机；通过WEB端登陆设备IP地址后可以直接进行修改配置及编写控制代码。 </w:t>
            </w:r>
            <w:r>
              <w:rPr>
                <w:rFonts w:ascii="宋体" w:hAnsi="宋体" w:cs="宋体" w:hint="eastAsia"/>
                <w:kern w:val="0"/>
                <w:sz w:val="22"/>
                <w:szCs w:val="22"/>
              </w:rPr>
              <w:br/>
              <w:t>2、主板采用高速32位嵌入式ARM9 CPU,定制LINUX操作系统内核。内置大容量NAND FLASH存储器。本终端通过升级广播音频解码模块 ，配合融合平台软件可实现本终端的IP数字广播、解码及播放，可实现手动或者定时设定上课铃、下课铃等信号铃声、高考英语、大学四/六级英语及各种音频的接收和播放。可通过升级本终端核心板，配合融合平台软件实现全高清（1920*1080P）视频的接收和播放等功能，可实现所有教室播放同一音视频资源，及依据教学需求，不同教室播放独立教学音视频资源，音视频播放支持MP3、MP4、MOV、AVI、TS流等主流格式。</w:t>
            </w:r>
            <w:r>
              <w:rPr>
                <w:rFonts w:ascii="宋体" w:hAnsi="宋体" w:cs="宋体" w:hint="eastAsia"/>
                <w:kern w:val="0"/>
                <w:sz w:val="22"/>
                <w:szCs w:val="22"/>
              </w:rPr>
              <w:br/>
            </w:r>
            <w:r>
              <w:rPr>
                <w:rFonts w:ascii="宋体" w:hAnsi="宋体" w:cs="宋体" w:hint="eastAsia"/>
                <w:kern w:val="0"/>
                <w:sz w:val="22"/>
                <w:szCs w:val="22"/>
              </w:rPr>
              <w:lastRenderedPageBreak/>
              <w:t>3、板载集成10M/100M RJ45 3口百兆网络交换机，本机集成40W*2数字智能功放，1路可编程RS232控制通信端口，1路USB通信接口（可接入IC读卡器、同步电子时钟等外接扩展通信设备），1路磁控锁控制输出。4路线性音频输入，1路3.5mm音频线性输出；2路带幻象供电的手持或桌面麦克输入，本机具备1路无线麦克风接收器，可直接接入同品牌无线麦克风。具备DSP音频处理模块（动态自适应消除环境噪声，增强拾音及自动实时消除回声啸叫），通过软件可实时调整设备参数，根据需要可勾选麦克风幻象供电及音频输出的音色及增益调整，实现吊麦、无线麦及桌面麦的高品质扩音。</w:t>
            </w:r>
            <w:r>
              <w:rPr>
                <w:rFonts w:ascii="宋体" w:hAnsi="宋体" w:cs="宋体" w:hint="eastAsia"/>
                <w:kern w:val="0"/>
                <w:sz w:val="22"/>
                <w:szCs w:val="22"/>
              </w:rPr>
              <w:br/>
              <w:t>4、集成3*2 VGA/audio同步/异步音视频切换矩阵，通过升级核心板可支持2路全高清（1920*1080p）网络视频解码信号输出，1路VGA可输出到投影及大屏显示设备，1路HDMI可外接显示终端。</w:t>
            </w:r>
            <w:r>
              <w:rPr>
                <w:rFonts w:ascii="宋体" w:hAnsi="宋体" w:cs="宋体" w:hint="eastAsia"/>
                <w:kern w:val="0"/>
                <w:sz w:val="22"/>
                <w:szCs w:val="22"/>
              </w:rPr>
              <w:br/>
              <w:t>5、可接入14键按键式物联控制面板或5英寸液晶触控一体化面板，面板集成物联协议，可同时接入同品牌无线麦克风及同时支持扩展电源模块（最大可支持14个）的无线接入。并支持对无线外接电源模块的智能管理，可根据时间通过平台软件自动执行电源模块所连接设备的开启与关闭、禁用与启用等策略，实现智能校园的统一管控。</w:t>
            </w:r>
          </w:p>
          <w:p w:rsidR="00E41BA3" w:rsidRDefault="00B24EB9">
            <w:pPr>
              <w:widowControl/>
              <w:spacing w:line="360" w:lineRule="exact"/>
              <w:jc w:val="left"/>
              <w:textAlignment w:val="center"/>
              <w:rPr>
                <w:rFonts w:ascii="宋体" w:hAnsi="宋体" w:cs="宋体"/>
                <w:kern w:val="0"/>
                <w:szCs w:val="21"/>
              </w:rPr>
            </w:pPr>
            <w:r>
              <w:rPr>
                <w:rFonts w:ascii="宋体" w:hAnsi="宋体" w:cs="宋体" w:hint="eastAsia"/>
                <w:kern w:val="0"/>
                <w:sz w:val="22"/>
                <w:szCs w:val="22"/>
              </w:rPr>
              <w:t>6、在同网段和跨网段进行可视化远程控制和集中管理（如教室电脑、投影机、展台、屏蔽仪、扩展设备电源等）。</w:t>
            </w:r>
            <w:r>
              <w:rPr>
                <w:rFonts w:ascii="宋体" w:hAnsi="宋体" w:cs="宋体" w:hint="eastAsia"/>
                <w:kern w:val="0"/>
                <w:sz w:val="22"/>
                <w:szCs w:val="22"/>
              </w:rPr>
              <w:br/>
              <w:t>7、本机所有电源插口均采用万可防脱落电源输入及输出插口，自带3路独立电源输出智能管理, 支持对幕布、投影及教室其他多媒体设备供电管理。</w:t>
            </w:r>
          </w:p>
          <w:p w:rsidR="00E41BA3" w:rsidRDefault="00B24EB9">
            <w:pPr>
              <w:widowControl/>
              <w:spacing w:line="360" w:lineRule="exact"/>
              <w:jc w:val="left"/>
              <w:textAlignment w:val="center"/>
              <w:rPr>
                <w:rFonts w:ascii="宋体" w:hAnsi="宋体" w:cs="宋体"/>
                <w:kern w:val="0"/>
                <w:sz w:val="22"/>
                <w:szCs w:val="22"/>
              </w:rPr>
            </w:pPr>
            <w:r>
              <w:rPr>
                <w:rFonts w:ascii="宋体" w:hAnsi="宋体" w:cs="宋体" w:hint="eastAsia"/>
                <w:kern w:val="0"/>
                <w:sz w:val="22"/>
                <w:szCs w:val="22"/>
              </w:rPr>
              <w:t>8、终端自带精密能耗计量芯片，可精确统计连接设备（如投影机、平板及外接物联设备）的能耗及使用时长。如：投影灯的使用时间、日志、精确能耗等，并可远程安装所有串口设备（如投影机）控制码。</w:t>
            </w:r>
            <w:r>
              <w:rPr>
                <w:rFonts w:ascii="宋体" w:hAnsi="宋体" w:cs="宋体" w:hint="eastAsia"/>
                <w:kern w:val="0"/>
                <w:sz w:val="22"/>
                <w:szCs w:val="22"/>
              </w:rPr>
              <w:br/>
              <w:t>9、支持本地控制，管理教室电脑、投影机、展台、无线（有线）麦克风、无线（有线）扩展电源模块等；</w:t>
            </w:r>
          </w:p>
          <w:p w:rsidR="00E41BA3" w:rsidRDefault="00B24EB9">
            <w:pPr>
              <w:widowControl/>
              <w:spacing w:line="360" w:lineRule="exact"/>
              <w:jc w:val="left"/>
              <w:textAlignment w:val="center"/>
              <w:rPr>
                <w:rFonts w:ascii="宋体" w:hAnsi="宋体" w:cs="宋体"/>
                <w:kern w:val="0"/>
                <w:szCs w:val="21"/>
              </w:rPr>
            </w:pPr>
            <w:r>
              <w:rPr>
                <w:rFonts w:ascii="宋体" w:hAnsi="宋体" w:cs="宋体" w:hint="eastAsia"/>
                <w:kern w:val="0"/>
                <w:sz w:val="22"/>
                <w:szCs w:val="22"/>
              </w:rPr>
              <w:t>10通过平台软件或微信小程序可远程对终端设备及所物联的无线电源模块进行定时集控管理（设备开机、关机、开电、关电、禁用、启用等）。</w:t>
            </w:r>
          </w:p>
          <w:p w:rsidR="00E41BA3" w:rsidRDefault="00B24EB9">
            <w:pPr>
              <w:widowControl/>
              <w:spacing w:line="360" w:lineRule="exact"/>
              <w:jc w:val="left"/>
              <w:textAlignment w:val="center"/>
              <w:rPr>
                <w:rFonts w:ascii="宋体" w:hAnsi="宋体" w:cs="宋体"/>
                <w:sz w:val="22"/>
                <w:szCs w:val="22"/>
              </w:rPr>
            </w:pPr>
            <w:r>
              <w:rPr>
                <w:rFonts w:asciiTheme="minorEastAsia" w:eastAsiaTheme="minorEastAsia" w:hAnsiTheme="minorEastAsia" w:hint="eastAsia"/>
                <w:szCs w:val="21"/>
              </w:rPr>
              <w:t>11</w:t>
            </w:r>
            <w:r>
              <w:rPr>
                <w:rFonts w:ascii="宋体" w:hAnsi="宋体" w:cs="宋体" w:hint="eastAsia"/>
                <w:kern w:val="0"/>
                <w:sz w:val="22"/>
                <w:szCs w:val="22"/>
              </w:rPr>
              <w:t>、</w:t>
            </w:r>
            <w:r>
              <w:rPr>
                <w:rFonts w:asciiTheme="minorEastAsia" w:eastAsiaTheme="minorEastAsia" w:hAnsiTheme="minorEastAsia" w:hint="eastAsia"/>
                <w:szCs w:val="21"/>
              </w:rPr>
              <w:t>参数仅供参考，如有更优解决方案，实现主要或基</w:t>
            </w:r>
            <w:r>
              <w:rPr>
                <w:rFonts w:asciiTheme="minorEastAsia" w:eastAsiaTheme="minorEastAsia" w:hAnsiTheme="minorEastAsia" w:hint="eastAsia"/>
                <w:szCs w:val="21"/>
              </w:rPr>
              <w:lastRenderedPageBreak/>
              <w:t>本功能，竞标时可提供。</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lastRenderedPageBreak/>
              <w:t>7</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教学音箱</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对</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1</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textAlignment w:val="center"/>
              <w:rPr>
                <w:rFonts w:ascii="宋体" w:hAnsi="宋体" w:cs="宋体"/>
                <w:kern w:val="0"/>
                <w:sz w:val="22"/>
                <w:szCs w:val="22"/>
              </w:rPr>
            </w:pPr>
            <w:r>
              <w:rPr>
                <w:rFonts w:ascii="宋体" w:hAnsi="宋体" w:cs="宋体" w:hint="eastAsia"/>
                <w:kern w:val="0"/>
                <w:sz w:val="22"/>
                <w:szCs w:val="22"/>
              </w:rPr>
              <w:t>1、室内壁挂安装设计，安装极其简便；</w:t>
            </w:r>
            <w:r>
              <w:rPr>
                <w:rFonts w:ascii="宋体" w:hAnsi="宋体" w:cs="宋体" w:hint="eastAsia"/>
                <w:kern w:val="0"/>
                <w:sz w:val="22"/>
                <w:szCs w:val="22"/>
              </w:rPr>
              <w:br/>
              <w:t>2、使用高强度工程环保塑料一次注塑成形，专业结构设计确保输出平滑的频响、高效出色的音质，真实还原人声及乐曲。</w:t>
            </w:r>
            <w:r>
              <w:rPr>
                <w:rFonts w:ascii="宋体" w:hAnsi="宋体" w:cs="宋体" w:hint="eastAsia"/>
                <w:kern w:val="0"/>
                <w:sz w:val="22"/>
                <w:szCs w:val="22"/>
              </w:rPr>
              <w:br/>
              <w:t>3、内置4×6寸的专业定制低音单元；94mm球顶高音单元、HIFI分频器；</w:t>
            </w:r>
            <w:r>
              <w:rPr>
                <w:rFonts w:ascii="宋体" w:hAnsi="宋体" w:cs="宋体" w:hint="eastAsia"/>
                <w:kern w:val="0"/>
                <w:sz w:val="22"/>
                <w:szCs w:val="22"/>
              </w:rPr>
              <w:br/>
              <w:t>4、功率：60W；</w:t>
            </w:r>
            <w:r>
              <w:rPr>
                <w:rFonts w:ascii="宋体" w:hAnsi="宋体" w:cs="宋体" w:hint="eastAsia"/>
                <w:kern w:val="0"/>
                <w:sz w:val="22"/>
                <w:szCs w:val="22"/>
              </w:rPr>
              <w:br/>
              <w:t>5、阻抗：8欧姆；</w:t>
            </w:r>
            <w:r>
              <w:rPr>
                <w:rFonts w:ascii="宋体" w:hAnsi="宋体" w:cs="宋体" w:hint="eastAsia"/>
                <w:kern w:val="0"/>
                <w:sz w:val="22"/>
                <w:szCs w:val="22"/>
              </w:rPr>
              <w:br/>
              <w:t>6、频响：35HZ-18KHZ</w:t>
            </w:r>
            <w:r>
              <w:rPr>
                <w:rFonts w:ascii="宋体" w:hAnsi="宋体" w:cs="宋体" w:hint="eastAsia"/>
                <w:kern w:val="0"/>
                <w:sz w:val="22"/>
                <w:szCs w:val="22"/>
              </w:rPr>
              <w:br/>
              <w:t>7、总谐波失真；低音喇叭＜5% ，高音喇叭＜3%；</w:t>
            </w:r>
            <w:r>
              <w:rPr>
                <w:rFonts w:ascii="宋体" w:hAnsi="宋体" w:cs="宋体" w:hint="eastAsia"/>
                <w:kern w:val="0"/>
                <w:sz w:val="22"/>
                <w:szCs w:val="22"/>
              </w:rPr>
              <w:br/>
              <w:t>8、灵敏度：90±3dB；</w:t>
            </w:r>
            <w:r>
              <w:rPr>
                <w:rFonts w:ascii="宋体" w:hAnsi="宋体" w:cs="宋体" w:hint="eastAsia"/>
                <w:kern w:val="0"/>
                <w:sz w:val="22"/>
                <w:szCs w:val="22"/>
              </w:rPr>
              <w:br/>
              <w:t>9、箱体：号角式喇叭口、双导向管、音柱型箱体设计；</w:t>
            </w:r>
            <w:r>
              <w:rPr>
                <w:rFonts w:ascii="宋体" w:hAnsi="宋体" w:cs="宋体" w:hint="eastAsia"/>
                <w:kern w:val="0"/>
                <w:sz w:val="22"/>
                <w:szCs w:val="22"/>
              </w:rPr>
              <w:br/>
              <w:t>9、外观尺寸：约440*175*216mm</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kern w:val="0"/>
                <w:sz w:val="22"/>
                <w:szCs w:val="22"/>
              </w:rPr>
              <w:t>10、</w:t>
            </w:r>
            <w:r>
              <w:rPr>
                <w:rFonts w:asciiTheme="minorEastAsia" w:eastAsiaTheme="minorEastAsia" w:hAnsiTheme="minorEastAsia" w:hint="eastAsia"/>
                <w:szCs w:val="21"/>
              </w:rPr>
              <w:t>参数仅供参考，如有更优解决方案，实现主要或基本功能，竞标时可提供。</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8</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无线麦克风</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个</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1</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textAlignment w:val="center"/>
              <w:rPr>
                <w:rFonts w:ascii="宋体" w:hAnsi="宋体" w:cs="宋体"/>
                <w:kern w:val="0"/>
                <w:sz w:val="22"/>
                <w:szCs w:val="22"/>
              </w:rPr>
            </w:pPr>
            <w:r>
              <w:rPr>
                <w:rFonts w:ascii="宋体" w:hAnsi="宋体" w:cs="宋体" w:hint="eastAsia"/>
                <w:kern w:val="0"/>
                <w:sz w:val="22"/>
                <w:szCs w:val="22"/>
              </w:rPr>
              <w:t>1、48K数字音频采样速率，16bit样本量化级</w:t>
            </w:r>
            <w:r>
              <w:rPr>
                <w:rFonts w:ascii="宋体" w:hAnsi="宋体" w:cs="宋体" w:hint="eastAsia"/>
                <w:kern w:val="0"/>
                <w:sz w:val="22"/>
                <w:szCs w:val="22"/>
              </w:rPr>
              <w:br/>
              <w:t>2、低功耗设计（发射最大功率不超过5DB），电磁辐射密度小于30uw/cm2，远低于国家标准40uw/cm2</w:t>
            </w:r>
            <w:r>
              <w:rPr>
                <w:rFonts w:ascii="宋体" w:hAnsi="宋体" w:cs="宋体" w:hint="eastAsia"/>
                <w:kern w:val="0"/>
                <w:sz w:val="22"/>
                <w:szCs w:val="22"/>
              </w:rPr>
              <w:br/>
              <w:t>3、20Hz～20KHz频率响应</w:t>
            </w:r>
            <w:r>
              <w:rPr>
                <w:rFonts w:ascii="宋体" w:hAnsi="宋体" w:cs="宋体" w:hint="eastAsia"/>
                <w:kern w:val="0"/>
                <w:sz w:val="22"/>
                <w:szCs w:val="22"/>
              </w:rPr>
              <w:br/>
              <w:t>4、90dB音频动态范围</w:t>
            </w:r>
            <w:r>
              <w:rPr>
                <w:rFonts w:ascii="宋体" w:hAnsi="宋体" w:cs="宋体" w:hint="eastAsia"/>
                <w:kern w:val="0"/>
                <w:sz w:val="22"/>
                <w:szCs w:val="22"/>
              </w:rPr>
              <w:br/>
              <w:t>5、应用前向纠错编码避免接收错误的音频数据</w:t>
            </w:r>
            <w:r>
              <w:rPr>
                <w:rFonts w:ascii="宋体" w:hAnsi="宋体" w:cs="宋体" w:hint="eastAsia"/>
                <w:kern w:val="0"/>
                <w:sz w:val="22"/>
                <w:szCs w:val="22"/>
              </w:rPr>
              <w:br/>
              <w:t>6、工作在2.4GHz　ISM频段，频率范围：2400 ~ 2483.5MHz.分为256个channel， 每个channel的频带带宽为500KHZ，对应0～255个频点。</w:t>
            </w:r>
            <w:r>
              <w:rPr>
                <w:rFonts w:ascii="宋体" w:hAnsi="宋体" w:cs="宋体" w:hint="eastAsia"/>
                <w:kern w:val="0"/>
                <w:sz w:val="22"/>
                <w:szCs w:val="22"/>
              </w:rPr>
              <w:br/>
              <w:t>7、-85dBm的接收灵敏度，45dB的邻道抑制，30dB的镜像抑制</w:t>
            </w:r>
            <w:r>
              <w:rPr>
                <w:rFonts w:ascii="宋体" w:hAnsi="宋体" w:cs="宋体" w:hint="eastAsia"/>
                <w:kern w:val="0"/>
                <w:sz w:val="22"/>
                <w:szCs w:val="22"/>
              </w:rPr>
              <w:br/>
              <w:t>8、有效接收距离大于50米（开阔无障碍物，接收与发射处于静止状态下测试结果）</w:t>
            </w:r>
            <w:r>
              <w:rPr>
                <w:rFonts w:ascii="宋体" w:hAnsi="宋体" w:cs="宋体" w:hint="eastAsia"/>
                <w:kern w:val="0"/>
                <w:sz w:val="22"/>
                <w:szCs w:val="22"/>
              </w:rPr>
              <w:br/>
              <w:t>9、背景噪音：无</w:t>
            </w:r>
            <w:r>
              <w:rPr>
                <w:rFonts w:ascii="宋体" w:hAnsi="宋体" w:cs="宋体" w:hint="eastAsia"/>
                <w:kern w:val="0"/>
                <w:sz w:val="22"/>
                <w:szCs w:val="22"/>
              </w:rPr>
              <w:br/>
              <w:t>10、支持 点对多点的动态接入方式。采用动态对频和对码的方式，无线麦克风可接入到任何一个具有接收装置的设备中。对频后的双方采用动态协商的跳频方式进行通信，可以有效地避免多个设备同时使用的相互串扰。</w:t>
            </w:r>
            <w:r>
              <w:rPr>
                <w:rFonts w:ascii="宋体" w:hAnsi="宋体" w:cs="宋体" w:hint="eastAsia"/>
                <w:kern w:val="0"/>
                <w:sz w:val="22"/>
                <w:szCs w:val="22"/>
              </w:rPr>
              <w:br/>
              <w:t>11、采用　2.4GHz的ISM　（即工业、科学、医学）频段，有256个可选频点（可以实现125个频段，为</w:t>
            </w:r>
            <w:r>
              <w:rPr>
                <w:rFonts w:ascii="宋体" w:hAnsi="宋体" w:cs="宋体" w:hint="eastAsia"/>
                <w:kern w:val="0"/>
                <w:sz w:val="22"/>
                <w:szCs w:val="22"/>
              </w:rPr>
              <w:lastRenderedPageBreak/>
              <w:t>可选配置）。并为避免在2.4GHz公共频段上容易出现的干扰对音质的影响，该产品在语音传输过程中采用自动检测的动态跳频技术进行传输，如果产品在工作过程中，发现有较强的噪音出现，即在某些频点存在干扰影响输出音质时，可自动在跳频序列中排除受干扰的频点，以保持产品良好的使用效果。</w:t>
            </w:r>
            <w:r>
              <w:rPr>
                <w:rFonts w:ascii="宋体" w:hAnsi="宋体" w:cs="宋体" w:hint="eastAsia"/>
                <w:kern w:val="0"/>
                <w:sz w:val="22"/>
                <w:szCs w:val="22"/>
              </w:rPr>
              <w:br/>
              <w:t>12、HDCD音质的高保真效果：采用最具保真度的48K采样频率采样，从源头上保证了音质，传输前后经过特殊技术处理，确保接收到的信号保持高保真效果。</w:t>
            </w:r>
          </w:p>
          <w:p w:rsidR="00E41BA3" w:rsidRDefault="00B24EB9">
            <w:pPr>
              <w:widowControl/>
              <w:spacing w:line="360" w:lineRule="exact"/>
              <w:jc w:val="left"/>
              <w:textAlignment w:val="center"/>
              <w:rPr>
                <w:rFonts w:ascii="宋体" w:hAnsi="宋体" w:cs="宋体"/>
                <w:bCs/>
                <w:kern w:val="0"/>
                <w:szCs w:val="21"/>
              </w:rPr>
            </w:pPr>
            <w:r>
              <w:rPr>
                <w:rFonts w:ascii="宋体" w:hAnsi="宋体" w:cs="宋体" w:hint="eastAsia"/>
                <w:kern w:val="0"/>
                <w:sz w:val="22"/>
                <w:szCs w:val="22"/>
              </w:rPr>
              <w:t>13、</w:t>
            </w:r>
            <w:r>
              <w:rPr>
                <w:rFonts w:ascii="宋体" w:hAnsi="宋体" w:cs="宋体" w:hint="eastAsia"/>
                <w:bCs/>
                <w:kern w:val="0"/>
                <w:szCs w:val="21"/>
              </w:rPr>
              <w:t>无线话筒可与本品牌智能融合终端无缝兼容，无线接收装置内嵌集成于智能融合终端的操作控制面板中。</w:t>
            </w:r>
          </w:p>
          <w:p w:rsidR="00E41BA3" w:rsidRDefault="00B24EB9">
            <w:pPr>
              <w:widowControl/>
              <w:spacing w:line="360" w:lineRule="exact"/>
              <w:jc w:val="left"/>
              <w:textAlignment w:val="center"/>
              <w:rPr>
                <w:rFonts w:ascii="宋体" w:hAnsi="宋体" w:cs="宋体"/>
                <w:kern w:val="0"/>
                <w:sz w:val="22"/>
                <w:szCs w:val="22"/>
              </w:rPr>
            </w:pPr>
            <w:r>
              <w:rPr>
                <w:rFonts w:ascii="宋体" w:hAnsi="宋体" w:cs="宋体" w:hint="eastAsia"/>
                <w:bCs/>
                <w:kern w:val="0"/>
                <w:szCs w:val="21"/>
              </w:rPr>
              <w:t>14</w:t>
            </w:r>
            <w:r>
              <w:rPr>
                <w:rFonts w:ascii="宋体" w:hAnsi="宋体" w:cs="宋体" w:hint="eastAsia"/>
                <w:kern w:val="0"/>
                <w:sz w:val="22"/>
                <w:szCs w:val="22"/>
              </w:rPr>
              <w:t>、</w:t>
            </w:r>
            <w:r>
              <w:rPr>
                <w:rFonts w:asciiTheme="minorEastAsia" w:eastAsiaTheme="minorEastAsia" w:hAnsiTheme="minorEastAsia" w:hint="eastAsia"/>
                <w:szCs w:val="21"/>
              </w:rPr>
              <w:t>参数仅供参考，如有更优解决方案，实现主要或基本功能，竞标时可提供。</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lastRenderedPageBreak/>
              <w:t>9</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鹅颈麦克风</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支</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1</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textAlignment w:val="center"/>
              <w:rPr>
                <w:rFonts w:ascii="宋体" w:hAnsi="宋体" w:cs="宋体"/>
                <w:kern w:val="0"/>
                <w:sz w:val="22"/>
                <w:szCs w:val="22"/>
              </w:rPr>
            </w:pPr>
            <w:r>
              <w:rPr>
                <w:rFonts w:ascii="宋体" w:hAnsi="宋体" w:cs="宋体" w:hint="eastAsia"/>
                <w:kern w:val="0"/>
                <w:sz w:val="22"/>
                <w:szCs w:val="22"/>
              </w:rPr>
              <w:t>1、鹅颈咪管，咪管带红色光环指示灯；咪杆与底座采用旋转式卡侬连接，牢固可靠；</w:t>
            </w:r>
            <w:r>
              <w:rPr>
                <w:rFonts w:ascii="宋体" w:hAnsi="宋体" w:cs="宋体" w:hint="eastAsia"/>
                <w:kern w:val="0"/>
                <w:sz w:val="22"/>
                <w:szCs w:val="22"/>
              </w:rPr>
              <w:br/>
              <w:t xml:space="preserve">2、抗RF射频干扰能力小，减少手机等信号影响； </w:t>
            </w:r>
            <w:r>
              <w:rPr>
                <w:rFonts w:ascii="宋体" w:hAnsi="宋体" w:cs="宋体" w:hint="eastAsia"/>
                <w:kern w:val="0"/>
                <w:sz w:val="22"/>
                <w:szCs w:val="22"/>
              </w:rPr>
              <w:br/>
              <w:t>3、换能方式：ECM电容式；</w:t>
            </w:r>
            <w:r>
              <w:rPr>
                <w:rFonts w:ascii="宋体" w:hAnsi="宋体" w:cs="宋体" w:hint="eastAsia"/>
                <w:kern w:val="0"/>
                <w:sz w:val="22"/>
                <w:szCs w:val="22"/>
              </w:rPr>
              <w:br/>
              <w:t>4、指向性：心形单指向；</w:t>
            </w:r>
            <w:r>
              <w:rPr>
                <w:rFonts w:ascii="宋体" w:hAnsi="宋体" w:cs="宋体" w:hint="eastAsia"/>
                <w:kern w:val="0"/>
                <w:sz w:val="22"/>
                <w:szCs w:val="22"/>
              </w:rPr>
              <w:br/>
              <w:t>5、频率响应：65Hz- 19KHz；</w:t>
            </w:r>
            <w:r>
              <w:rPr>
                <w:rFonts w:ascii="宋体" w:hAnsi="宋体" w:cs="宋体" w:hint="eastAsia"/>
                <w:kern w:val="0"/>
                <w:sz w:val="22"/>
                <w:szCs w:val="22"/>
              </w:rPr>
              <w:br/>
              <w:t>6、灵敏度：-42dB±3dB；</w:t>
            </w:r>
            <w:r>
              <w:rPr>
                <w:rFonts w:ascii="宋体" w:hAnsi="宋体" w:cs="宋体" w:hint="eastAsia"/>
                <w:kern w:val="0"/>
                <w:sz w:val="22"/>
                <w:szCs w:val="22"/>
              </w:rPr>
              <w:br/>
              <w:t>7、输出阻抗：2KΩ±15%；</w:t>
            </w:r>
            <w:r>
              <w:rPr>
                <w:rFonts w:ascii="宋体" w:hAnsi="宋体" w:cs="宋体" w:hint="eastAsia"/>
                <w:kern w:val="0"/>
                <w:sz w:val="22"/>
                <w:szCs w:val="22"/>
              </w:rPr>
              <w:br/>
              <w:t>8、工作电压：两节五号（AA）电池或幻像48V；</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kern w:val="0"/>
                <w:sz w:val="22"/>
                <w:szCs w:val="22"/>
              </w:rPr>
              <w:t>9、</w:t>
            </w:r>
            <w:r>
              <w:rPr>
                <w:rFonts w:asciiTheme="minorEastAsia" w:eastAsiaTheme="minorEastAsia" w:hAnsiTheme="minorEastAsia" w:hint="eastAsia"/>
                <w:szCs w:val="21"/>
              </w:rPr>
              <w:t>参数仅供参考，如有更优解决方案，实现主要或基本功能，竞标时可提供。</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10</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VGA线</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根</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1</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kern w:val="0"/>
                <w:sz w:val="22"/>
                <w:szCs w:val="22"/>
              </w:rPr>
              <w:t>1、带双层铝箔屏蔽，最大程度减少信号交叉,确保无错传输；</w:t>
            </w:r>
            <w:r>
              <w:rPr>
                <w:rFonts w:ascii="宋体" w:hAnsi="宋体" w:cs="宋体" w:hint="eastAsia"/>
                <w:kern w:val="0"/>
                <w:sz w:val="22"/>
                <w:szCs w:val="22"/>
              </w:rPr>
              <w:br/>
              <w:t>2、分辨率支持1920*1080以上，双倍连接带宽；</w:t>
            </w:r>
            <w:r>
              <w:rPr>
                <w:rFonts w:ascii="宋体" w:hAnsi="宋体" w:cs="宋体" w:hint="eastAsia"/>
                <w:kern w:val="0"/>
                <w:sz w:val="22"/>
                <w:szCs w:val="22"/>
              </w:rPr>
              <w:br/>
              <w:t>3、采用PVC内绝缘、抗磨损、柔韧性强</w:t>
            </w:r>
            <w:r>
              <w:rPr>
                <w:rFonts w:ascii="宋体" w:hAnsi="宋体" w:cs="宋体" w:hint="eastAsia"/>
                <w:kern w:val="0"/>
                <w:sz w:val="22"/>
                <w:szCs w:val="22"/>
              </w:rPr>
              <w:br/>
              <w:t>4、双磁环，高抗干扰。</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11</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电源线</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米</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30</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kern w:val="0"/>
                <w:sz w:val="22"/>
                <w:szCs w:val="22"/>
              </w:rPr>
              <w:t>1、规格：RVV2*1.5mm²</w:t>
            </w:r>
            <w:r>
              <w:rPr>
                <w:rFonts w:ascii="宋体" w:hAnsi="宋体" w:cs="宋体" w:hint="eastAsia"/>
                <w:kern w:val="0"/>
                <w:sz w:val="22"/>
                <w:szCs w:val="22"/>
              </w:rPr>
              <w:br/>
              <w:t>2、电源线采用剂压式带抗拉绳设计，有效防水、抗拉</w:t>
            </w:r>
            <w:r>
              <w:rPr>
                <w:rFonts w:ascii="宋体" w:hAnsi="宋体" w:cs="宋体" w:hint="eastAsia"/>
                <w:kern w:val="0"/>
                <w:sz w:val="22"/>
                <w:szCs w:val="22"/>
              </w:rPr>
              <w:br/>
              <w:t>3、护套采用全新环保PVC、外皮韧性好、抗磨损抗老化</w:t>
            </w:r>
            <w:r>
              <w:rPr>
                <w:rFonts w:ascii="宋体" w:hAnsi="宋体" w:cs="宋体" w:hint="eastAsia"/>
                <w:kern w:val="0"/>
                <w:sz w:val="22"/>
                <w:szCs w:val="22"/>
              </w:rPr>
              <w:br/>
              <w:t>4、线径软度可以360°90°对折</w:t>
            </w:r>
            <w:r>
              <w:rPr>
                <w:rFonts w:ascii="宋体" w:hAnsi="宋体" w:cs="宋体" w:hint="eastAsia"/>
                <w:kern w:val="0"/>
                <w:sz w:val="22"/>
                <w:szCs w:val="22"/>
              </w:rPr>
              <w:br/>
              <w:t>5、导体采用优质无氧铜，不易氧化</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12</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网线</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米</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30</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textAlignment w:val="center"/>
              <w:rPr>
                <w:rFonts w:ascii="宋体" w:hAnsi="宋体" w:cs="宋体"/>
                <w:kern w:val="0"/>
                <w:sz w:val="22"/>
                <w:szCs w:val="22"/>
              </w:rPr>
            </w:pPr>
            <w:r>
              <w:rPr>
                <w:rFonts w:ascii="宋体" w:hAnsi="宋体" w:cs="宋体" w:hint="eastAsia"/>
                <w:kern w:val="0"/>
                <w:sz w:val="22"/>
                <w:szCs w:val="22"/>
              </w:rPr>
              <w:t>1、导体材料/线径：裸铜或绞丝铜，￠0.50±0.005mm（23AWG）</w:t>
            </w:r>
            <w:r>
              <w:rPr>
                <w:rFonts w:ascii="宋体" w:hAnsi="宋体" w:cs="宋体" w:hint="eastAsia"/>
                <w:kern w:val="0"/>
                <w:sz w:val="22"/>
                <w:szCs w:val="22"/>
              </w:rPr>
              <w:br/>
              <w:t>2、绝缘材料/线径：聚乙烯，￠0.8mm±0.02mm</w:t>
            </w:r>
            <w:r>
              <w:rPr>
                <w:rFonts w:ascii="宋体" w:hAnsi="宋体" w:cs="宋体" w:hint="eastAsia"/>
                <w:kern w:val="0"/>
                <w:sz w:val="22"/>
                <w:szCs w:val="22"/>
              </w:rPr>
              <w:br/>
            </w:r>
            <w:r>
              <w:rPr>
                <w:rFonts w:ascii="宋体" w:hAnsi="宋体" w:cs="宋体" w:hint="eastAsia"/>
                <w:kern w:val="0"/>
                <w:sz w:val="22"/>
                <w:szCs w:val="22"/>
              </w:rPr>
              <w:lastRenderedPageBreak/>
              <w:t>3、线对数：4对，两个单一导体双双绞合组成一对，线缆中间有高密度聚乙烯十字隔离支架区分四对线，使线对平衡性能更加稳定，可有效防止因线对之间绞矩变化带来的性能下降。</w:t>
            </w:r>
            <w:r>
              <w:rPr>
                <w:rFonts w:ascii="宋体" w:hAnsi="宋体" w:cs="宋体" w:hint="eastAsia"/>
                <w:kern w:val="0"/>
                <w:sz w:val="22"/>
                <w:szCs w:val="22"/>
              </w:rPr>
              <w:br/>
              <w:t>4、线对颜色：1.橙-白橙2.蓝-白蓝3.绿-白绿4.棕-白棕</w:t>
            </w:r>
            <w:r>
              <w:rPr>
                <w:rFonts w:ascii="宋体" w:hAnsi="宋体" w:cs="宋体" w:hint="eastAsia"/>
                <w:kern w:val="0"/>
                <w:sz w:val="22"/>
                <w:szCs w:val="22"/>
              </w:rPr>
              <w:br/>
              <w:t>5、线对绞距：每一线对分别由不同的绞距组合而成</w:t>
            </w:r>
            <w:r>
              <w:rPr>
                <w:rFonts w:ascii="宋体" w:hAnsi="宋体" w:cs="宋体" w:hint="eastAsia"/>
                <w:kern w:val="0"/>
                <w:sz w:val="22"/>
                <w:szCs w:val="22"/>
              </w:rPr>
              <w:br/>
              <w:t>6、外皮材质/厚度：PVC，CM等级耐燃聚氯乙烯</w:t>
            </w:r>
            <w:r>
              <w:rPr>
                <w:rFonts w:ascii="宋体" w:hAnsi="宋体" w:cs="宋体" w:hint="eastAsia"/>
                <w:kern w:val="0"/>
                <w:sz w:val="22"/>
                <w:szCs w:val="22"/>
              </w:rPr>
              <w:br/>
              <w:t>7、每箱线长＞300米</w:t>
            </w:r>
            <w:r>
              <w:rPr>
                <w:rFonts w:ascii="宋体" w:hAnsi="宋体" w:cs="宋体" w:hint="eastAsia"/>
                <w:kern w:val="0"/>
                <w:sz w:val="22"/>
                <w:szCs w:val="22"/>
              </w:rPr>
              <w:br/>
              <w:t>8、弯曲半径：4倍电缆直径</w:t>
            </w:r>
          </w:p>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kern w:val="0"/>
                <w:sz w:val="22"/>
                <w:szCs w:val="22"/>
              </w:rPr>
              <w:t>9、</w:t>
            </w:r>
            <w:r>
              <w:rPr>
                <w:rFonts w:asciiTheme="minorEastAsia" w:eastAsiaTheme="minorEastAsia" w:hAnsiTheme="minorEastAsia" w:hint="eastAsia"/>
                <w:szCs w:val="21"/>
              </w:rPr>
              <w:t>参数仅供参考，如有更优解决方案，实现主要或基本功能，竞标时可提供。</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lastRenderedPageBreak/>
              <w:t>13</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音频线</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米</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5</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kern w:val="0"/>
                <w:sz w:val="22"/>
                <w:szCs w:val="22"/>
              </w:rPr>
              <w:t>RVV2*0.5纯铜带屏蔽话筒线</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14</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音箱线</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米</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50</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kern w:val="0"/>
                <w:sz w:val="22"/>
                <w:szCs w:val="22"/>
              </w:rPr>
              <w:t>RVV2*2.5纯铜非屏蔽音箱线</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15</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辅材</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批</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1</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kern w:val="0"/>
                <w:sz w:val="22"/>
                <w:szCs w:val="22"/>
              </w:rPr>
              <w:t>包含自攻钉、PVC线槽、线管、电工胶布、扎带、电源排插、面板等满足安装需要</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16</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系统集成</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项</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textAlignment w:val="center"/>
              <w:rPr>
                <w:rFonts w:ascii="宋体" w:hAnsi="宋体" w:cs="宋体"/>
                <w:sz w:val="22"/>
                <w:szCs w:val="22"/>
              </w:rPr>
            </w:pPr>
            <w:r>
              <w:rPr>
                <w:rFonts w:ascii="宋体" w:hAnsi="宋体" w:cs="宋体" w:hint="eastAsia"/>
                <w:kern w:val="0"/>
                <w:sz w:val="22"/>
                <w:szCs w:val="22"/>
              </w:rPr>
              <w:t>1</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left"/>
              <w:textAlignment w:val="center"/>
              <w:rPr>
                <w:rFonts w:ascii="宋体" w:hAnsi="宋体" w:cs="宋体"/>
                <w:sz w:val="22"/>
                <w:szCs w:val="22"/>
              </w:rPr>
            </w:pPr>
            <w:r>
              <w:rPr>
                <w:rFonts w:ascii="宋体" w:hAnsi="宋体" w:cs="宋体" w:hint="eastAsia"/>
                <w:kern w:val="0"/>
                <w:sz w:val="22"/>
                <w:szCs w:val="22"/>
              </w:rPr>
              <w:t>系统设备的运输、安装调试以及人员培训</w:t>
            </w:r>
          </w:p>
        </w:tc>
      </w:tr>
      <w:tr w:rsidR="00E41BA3">
        <w:trPr>
          <w:trHeight w:val="720"/>
        </w:trPr>
        <w:tc>
          <w:tcPr>
            <w:tcW w:w="8948" w:type="dxa"/>
            <w:gridSpan w:val="5"/>
            <w:tcBorders>
              <w:top w:val="nil"/>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rPr>
                <w:rFonts w:asciiTheme="minorEastAsia" w:hAnsiTheme="minorEastAsia" w:cs="宋体"/>
                <w:kern w:val="0"/>
                <w:szCs w:val="21"/>
              </w:rPr>
            </w:pPr>
            <w:r>
              <w:rPr>
                <w:rFonts w:ascii="宋体" w:hAnsi="宋体" w:hint="eastAsia"/>
                <w:b/>
                <w:szCs w:val="21"/>
              </w:rPr>
              <w:t>三、数字阅读空间系统采购</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tabs>
                <w:tab w:val="left" w:pos="180"/>
                <w:tab w:val="left" w:pos="1620"/>
              </w:tabs>
              <w:adjustRightInd w:val="0"/>
              <w:snapToGrid w:val="0"/>
              <w:spacing w:line="360" w:lineRule="exact"/>
              <w:jc w:val="center"/>
              <w:rPr>
                <w:rFonts w:ascii="宋体"/>
                <w:szCs w:val="21"/>
              </w:rPr>
            </w:pPr>
            <w:r>
              <w:rPr>
                <w:rFonts w:ascii="宋体" w:hAnsi="宋体"/>
                <w:szCs w:val="21"/>
              </w:rPr>
              <w:t>1</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tabs>
                <w:tab w:val="left" w:pos="180"/>
                <w:tab w:val="left" w:pos="1620"/>
              </w:tabs>
              <w:adjustRightInd w:val="0"/>
              <w:snapToGrid w:val="0"/>
              <w:spacing w:line="360" w:lineRule="exact"/>
              <w:jc w:val="center"/>
              <w:rPr>
                <w:rFonts w:ascii="Cambria" w:hAnsi="宋体" w:cs="宋体"/>
                <w:szCs w:val="21"/>
              </w:rPr>
            </w:pPr>
            <w:r>
              <w:rPr>
                <w:rFonts w:hint="eastAsia"/>
              </w:rPr>
              <w:t>光影阅读智能终端系统</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套</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pStyle w:val="ListParagraph1"/>
              <w:spacing w:line="360" w:lineRule="exact"/>
              <w:ind w:firstLineChars="0" w:firstLine="0"/>
              <w:rPr>
                <w:rFonts w:ascii="宋体" w:cs="宋体"/>
                <w:b/>
                <w:kern w:val="0"/>
                <w:szCs w:val="21"/>
              </w:rPr>
            </w:pPr>
            <w:r>
              <w:rPr>
                <w:rFonts w:ascii="宋体" w:hAnsi="宋体" w:cs="宋体" w:hint="eastAsia"/>
                <w:b/>
                <w:kern w:val="0"/>
                <w:szCs w:val="21"/>
              </w:rPr>
              <w:t>硬件系统：</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1、材质：高透光覆膜玻璃面板</w:t>
            </w:r>
            <w:r>
              <w:rPr>
                <w:rFonts w:ascii="宋体" w:hAnsi="宋体" w:cs="宋体"/>
                <w:kern w:val="0"/>
                <w:szCs w:val="21"/>
              </w:rPr>
              <w:t>+</w:t>
            </w:r>
            <w:r>
              <w:rPr>
                <w:rFonts w:ascii="宋体" w:hAnsi="宋体" w:cs="宋体" w:hint="eastAsia"/>
                <w:kern w:val="0"/>
                <w:szCs w:val="21"/>
              </w:rPr>
              <w:t>铝合金</w:t>
            </w:r>
            <w:r>
              <w:rPr>
                <w:rFonts w:ascii="宋体" w:hAnsi="宋体" w:cs="宋体"/>
                <w:kern w:val="0"/>
                <w:szCs w:val="21"/>
              </w:rPr>
              <w:t>+PC/ABS</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2、</w:t>
            </w:r>
            <w:r>
              <w:rPr>
                <w:rFonts w:ascii="宋体" w:hAnsi="宋体" w:cs="宋体"/>
                <w:kern w:val="0"/>
                <w:szCs w:val="21"/>
              </w:rPr>
              <w:t>CPU</w:t>
            </w:r>
            <w:r>
              <w:rPr>
                <w:rFonts w:ascii="宋体" w:hAnsi="宋体" w:cs="宋体" w:hint="eastAsia"/>
                <w:kern w:val="0"/>
                <w:szCs w:val="21"/>
              </w:rPr>
              <w:t>：</w:t>
            </w:r>
            <w:r>
              <w:rPr>
                <w:rFonts w:ascii="宋体" w:hAnsi="宋体" w:cs="宋体"/>
                <w:kern w:val="0"/>
                <w:szCs w:val="21"/>
              </w:rPr>
              <w:t>Mstar6A938</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3、</w:t>
            </w:r>
            <w:r>
              <w:rPr>
                <w:rFonts w:ascii="宋体" w:hAnsi="宋体" w:cs="宋体"/>
                <w:kern w:val="0"/>
                <w:szCs w:val="21"/>
              </w:rPr>
              <w:t>RAM</w:t>
            </w:r>
            <w:r>
              <w:rPr>
                <w:rFonts w:ascii="宋体" w:hAnsi="宋体" w:cs="宋体" w:hint="eastAsia"/>
                <w:kern w:val="0"/>
                <w:szCs w:val="21"/>
              </w:rPr>
              <w:t>：</w:t>
            </w:r>
            <w:r>
              <w:rPr>
                <w:rFonts w:ascii="宋体" w:hAnsi="宋体" w:cs="宋体"/>
                <w:kern w:val="0"/>
                <w:szCs w:val="21"/>
              </w:rPr>
              <w:t>4GB</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4、存储：</w:t>
            </w:r>
            <w:r>
              <w:rPr>
                <w:rFonts w:ascii="宋体" w:hAnsi="宋体" w:cs="宋体"/>
                <w:kern w:val="0"/>
                <w:szCs w:val="21"/>
              </w:rPr>
              <w:t>32GB</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5、系统：</w:t>
            </w:r>
            <w:r>
              <w:rPr>
                <w:rFonts w:ascii="宋体" w:hAnsi="宋体" w:cs="宋体"/>
                <w:kern w:val="0"/>
                <w:szCs w:val="21"/>
              </w:rPr>
              <w:t>Android6.0</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6、动态图像：</w:t>
            </w:r>
            <w:r>
              <w:rPr>
                <w:rFonts w:ascii="宋体" w:hAnsi="宋体" w:cs="宋体"/>
                <w:kern w:val="0"/>
                <w:szCs w:val="21"/>
              </w:rPr>
              <w:t>HDR</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7、多屏互动：</w:t>
            </w:r>
            <w:r>
              <w:rPr>
                <w:rFonts w:ascii="宋体" w:hAnsi="宋体" w:cs="宋体"/>
                <w:kern w:val="0"/>
                <w:szCs w:val="21"/>
              </w:rPr>
              <w:t>Airplay/DLNA/Miracast</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8、人工智能：讯飞</w:t>
            </w:r>
            <w:r>
              <w:rPr>
                <w:rFonts w:ascii="宋体" w:hAnsi="宋体" w:cs="宋体"/>
                <w:kern w:val="0"/>
                <w:szCs w:val="21"/>
              </w:rPr>
              <w:t>AIUI</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9、</w:t>
            </w:r>
            <w:r>
              <w:rPr>
                <w:rFonts w:ascii="宋体" w:hAnsi="宋体" w:cs="宋体"/>
                <w:kern w:val="0"/>
                <w:szCs w:val="21"/>
              </w:rPr>
              <w:t>WiFi</w:t>
            </w:r>
            <w:r>
              <w:rPr>
                <w:rFonts w:ascii="宋体" w:hAnsi="宋体" w:cs="宋体" w:hint="eastAsia"/>
                <w:kern w:val="0"/>
                <w:szCs w:val="21"/>
              </w:rPr>
              <w:t>：</w:t>
            </w:r>
            <w:r>
              <w:rPr>
                <w:rFonts w:ascii="宋体" w:hAnsi="宋体" w:cs="宋体"/>
                <w:kern w:val="0"/>
                <w:szCs w:val="21"/>
              </w:rPr>
              <w:t>Wi-Fi:2.4G/5GHz</w:t>
            </w:r>
            <w:r>
              <w:rPr>
                <w:rFonts w:ascii="宋体" w:hAnsi="宋体" w:cs="宋体" w:hint="eastAsia"/>
                <w:kern w:val="0"/>
                <w:szCs w:val="21"/>
              </w:rPr>
              <w:t>双屏</w:t>
            </w:r>
            <w:r>
              <w:rPr>
                <w:rFonts w:ascii="宋体" w:hAnsi="宋体" w:cs="宋体"/>
                <w:kern w:val="0"/>
                <w:szCs w:val="21"/>
              </w:rPr>
              <w:t>2x2</w:t>
            </w:r>
            <w:r>
              <w:rPr>
                <w:rFonts w:ascii="宋体" w:hAnsi="宋体" w:cs="宋体" w:hint="eastAsia"/>
                <w:kern w:val="0"/>
                <w:szCs w:val="21"/>
              </w:rPr>
              <w:t>双天线双发双收</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w:t>
            </w:r>
            <w:r>
              <w:rPr>
                <w:rFonts w:ascii="宋体" w:hAnsi="宋体" w:cs="宋体" w:hint="eastAsia"/>
                <w:kern w:val="0"/>
                <w:szCs w:val="21"/>
              </w:rPr>
              <w:t>0、蓝牙：</w:t>
            </w:r>
            <w:r>
              <w:rPr>
                <w:rFonts w:ascii="宋体" w:hAnsi="宋体" w:cs="宋体"/>
                <w:kern w:val="0"/>
                <w:szCs w:val="21"/>
              </w:rPr>
              <w:t>BT4.0</w:t>
            </w:r>
            <w:r>
              <w:rPr>
                <w:rFonts w:ascii="宋体" w:hAnsi="宋体" w:cs="宋体" w:hint="eastAsia"/>
                <w:kern w:val="0"/>
                <w:szCs w:val="21"/>
              </w:rPr>
              <w:t>及以上</w:t>
            </w:r>
            <w:r>
              <w:rPr>
                <w:rFonts w:ascii="宋体" w:hAnsi="宋体" w:cs="宋体"/>
                <w:kern w:val="0"/>
                <w:szCs w:val="21"/>
              </w:rPr>
              <w:t>/BLE</w:t>
            </w:r>
            <w:r>
              <w:rPr>
                <w:rFonts w:ascii="宋体" w:hAnsi="宋体" w:cs="宋体" w:hint="eastAsia"/>
                <w:kern w:val="0"/>
                <w:szCs w:val="21"/>
              </w:rPr>
              <w:t>独立天线</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w:t>
            </w:r>
            <w:r>
              <w:rPr>
                <w:rFonts w:ascii="宋体" w:hAnsi="宋体" w:cs="宋体" w:hint="eastAsia"/>
                <w:kern w:val="0"/>
                <w:szCs w:val="21"/>
              </w:rPr>
              <w:t>1、摄像头：</w:t>
            </w:r>
            <w:r>
              <w:rPr>
                <w:rFonts w:ascii="宋体" w:hAnsi="宋体" w:cs="宋体"/>
                <w:kern w:val="0"/>
                <w:szCs w:val="21"/>
              </w:rPr>
              <w:t>5Mcamera</w:t>
            </w:r>
            <w:r>
              <w:rPr>
                <w:rFonts w:ascii="宋体" w:hAnsi="宋体" w:cs="宋体" w:hint="eastAsia"/>
                <w:kern w:val="0"/>
                <w:szCs w:val="21"/>
              </w:rPr>
              <w:t>模组</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w:t>
            </w:r>
            <w:r>
              <w:rPr>
                <w:rFonts w:ascii="宋体" w:hAnsi="宋体" w:cs="宋体" w:hint="eastAsia"/>
                <w:kern w:val="0"/>
                <w:szCs w:val="21"/>
              </w:rPr>
              <w:t>2、投射比：</w:t>
            </w:r>
            <w:r>
              <w:rPr>
                <w:rFonts w:ascii="宋体" w:hAnsi="宋体" w:cs="宋体"/>
                <w:kern w:val="0"/>
                <w:szCs w:val="21"/>
              </w:rPr>
              <w:t>0.39:1</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w:t>
            </w:r>
            <w:r>
              <w:rPr>
                <w:rFonts w:ascii="宋体" w:hAnsi="宋体" w:cs="宋体" w:hint="eastAsia"/>
                <w:kern w:val="0"/>
                <w:szCs w:val="21"/>
              </w:rPr>
              <w:t>3、画面尺寸：</w:t>
            </w:r>
            <w:r>
              <w:rPr>
                <w:rFonts w:ascii="宋体" w:hAnsi="宋体" w:cs="宋体"/>
                <w:kern w:val="0"/>
                <w:szCs w:val="21"/>
              </w:rPr>
              <w:t>23</w:t>
            </w:r>
            <w:r>
              <w:rPr>
                <w:rFonts w:ascii="宋体" w:hAnsi="宋体" w:cs="宋体" w:hint="eastAsia"/>
                <w:kern w:val="0"/>
                <w:szCs w:val="21"/>
              </w:rPr>
              <w:t>英寸</w:t>
            </w:r>
            <w:r>
              <w:rPr>
                <w:rFonts w:ascii="宋体" w:hAnsi="宋体" w:cs="宋体"/>
                <w:kern w:val="0"/>
                <w:szCs w:val="21"/>
              </w:rPr>
              <w:t>~100</w:t>
            </w:r>
            <w:r>
              <w:rPr>
                <w:rFonts w:ascii="宋体" w:hAnsi="宋体" w:cs="宋体" w:hint="eastAsia"/>
                <w:kern w:val="0"/>
                <w:szCs w:val="21"/>
              </w:rPr>
              <w:t>英寸</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w:t>
            </w:r>
            <w:r>
              <w:rPr>
                <w:rFonts w:ascii="宋体" w:hAnsi="宋体" w:cs="宋体" w:hint="eastAsia"/>
                <w:kern w:val="0"/>
                <w:szCs w:val="21"/>
              </w:rPr>
              <w:t>4、推荐尺寸：</w:t>
            </w:r>
            <w:r>
              <w:rPr>
                <w:rFonts w:ascii="宋体" w:hAnsi="宋体" w:cs="宋体"/>
                <w:kern w:val="0"/>
                <w:szCs w:val="21"/>
              </w:rPr>
              <w:t>23</w:t>
            </w:r>
            <w:r>
              <w:rPr>
                <w:rFonts w:ascii="宋体" w:hAnsi="宋体" w:cs="宋体" w:hint="eastAsia"/>
                <w:kern w:val="0"/>
                <w:szCs w:val="21"/>
              </w:rPr>
              <w:t>英寸</w:t>
            </w:r>
            <w:r>
              <w:rPr>
                <w:rFonts w:ascii="宋体" w:hAnsi="宋体" w:cs="宋体"/>
                <w:kern w:val="0"/>
                <w:szCs w:val="21"/>
              </w:rPr>
              <w:t>~40</w:t>
            </w:r>
            <w:r>
              <w:rPr>
                <w:rFonts w:ascii="宋体" w:hAnsi="宋体" w:cs="宋体" w:hint="eastAsia"/>
                <w:kern w:val="0"/>
                <w:szCs w:val="21"/>
              </w:rPr>
              <w:t>英寸</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w:t>
            </w:r>
            <w:r>
              <w:rPr>
                <w:rFonts w:ascii="宋体" w:hAnsi="宋体" w:cs="宋体" w:hint="eastAsia"/>
                <w:kern w:val="0"/>
                <w:szCs w:val="21"/>
              </w:rPr>
              <w:t>5、偏轴：</w:t>
            </w:r>
            <w:r>
              <w:rPr>
                <w:rFonts w:ascii="宋体" w:hAnsi="宋体" w:cs="宋体"/>
                <w:kern w:val="0"/>
                <w:szCs w:val="21"/>
              </w:rPr>
              <w:t>100%</w:t>
            </w:r>
            <w:r>
              <w:rPr>
                <w:rFonts w:ascii="宋体" w:hAnsi="宋体" w:cs="宋体" w:hint="eastAsia"/>
                <w:kern w:val="0"/>
                <w:szCs w:val="21"/>
              </w:rPr>
              <w:t>及以上</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16、梯形校正：支持自动垂直梯形校正</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lastRenderedPageBreak/>
              <w:t>17、投射方式：桌面投射，可水平和垂直放置</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18、对焦方式：自动对焦并和通过遥控器人工调节</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19、标准分辨率：</w:t>
            </w:r>
            <w:r>
              <w:rPr>
                <w:rFonts w:ascii="宋体" w:hAnsi="宋体" w:cs="宋体"/>
                <w:kern w:val="0"/>
                <w:szCs w:val="21"/>
              </w:rPr>
              <w:t>1280x720</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20、兼容分辨率：</w:t>
            </w:r>
            <w:r>
              <w:rPr>
                <w:rFonts w:ascii="宋体" w:hAnsi="宋体" w:cs="宋体"/>
                <w:kern w:val="0"/>
                <w:szCs w:val="21"/>
              </w:rPr>
              <w:t>1080p/2K/4K</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2</w:t>
            </w:r>
            <w:r>
              <w:rPr>
                <w:rFonts w:ascii="宋体" w:hAnsi="宋体" w:cs="宋体" w:hint="eastAsia"/>
                <w:kern w:val="0"/>
                <w:szCs w:val="21"/>
              </w:rPr>
              <w:t>1、显示技术：</w:t>
            </w:r>
            <w:r>
              <w:rPr>
                <w:rFonts w:ascii="宋体" w:hAnsi="宋体" w:cs="宋体"/>
                <w:kern w:val="0"/>
                <w:szCs w:val="21"/>
              </w:rPr>
              <w:t>DLP</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2</w:t>
            </w:r>
            <w:r>
              <w:rPr>
                <w:rFonts w:ascii="宋体" w:hAnsi="宋体" w:cs="宋体" w:hint="eastAsia"/>
                <w:kern w:val="0"/>
                <w:szCs w:val="21"/>
              </w:rPr>
              <w:t>2、镜头：高透光镀膜镜头</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2</w:t>
            </w:r>
            <w:r>
              <w:rPr>
                <w:rFonts w:ascii="宋体" w:hAnsi="宋体" w:cs="宋体" w:hint="eastAsia"/>
                <w:kern w:val="0"/>
                <w:szCs w:val="21"/>
              </w:rPr>
              <w:t>3、中心亮度：</w:t>
            </w:r>
            <w:r>
              <w:rPr>
                <w:rFonts w:ascii="宋体" w:hAnsi="宋体" w:cs="宋体"/>
                <w:kern w:val="0"/>
                <w:szCs w:val="21"/>
              </w:rPr>
              <w:t>300ANSI</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2</w:t>
            </w:r>
            <w:r>
              <w:rPr>
                <w:rFonts w:ascii="宋体" w:hAnsi="宋体" w:cs="宋体" w:hint="eastAsia"/>
                <w:kern w:val="0"/>
                <w:szCs w:val="21"/>
              </w:rPr>
              <w:t>4、色域：≥</w:t>
            </w:r>
            <w:r>
              <w:rPr>
                <w:rFonts w:ascii="宋体" w:hAnsi="宋体" w:cs="宋体"/>
                <w:kern w:val="0"/>
                <w:szCs w:val="21"/>
              </w:rPr>
              <w:t>100%NTSC</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2</w:t>
            </w:r>
            <w:r>
              <w:rPr>
                <w:rFonts w:ascii="宋体" w:hAnsi="宋体" w:cs="宋体" w:hint="eastAsia"/>
                <w:kern w:val="0"/>
                <w:szCs w:val="21"/>
              </w:rPr>
              <w:t>5、中心对比度：</w:t>
            </w:r>
            <w:r>
              <w:rPr>
                <w:rFonts w:ascii="宋体" w:hAnsi="宋体" w:cs="宋体"/>
                <w:kern w:val="0"/>
                <w:szCs w:val="21"/>
              </w:rPr>
              <w:t>600:1</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26、声道：</w:t>
            </w:r>
            <w:r>
              <w:rPr>
                <w:rFonts w:ascii="宋体" w:hAnsi="宋体" w:cs="宋体"/>
                <w:kern w:val="0"/>
                <w:szCs w:val="21"/>
              </w:rPr>
              <w:t>2.0</w:t>
            </w:r>
            <w:r>
              <w:rPr>
                <w:rFonts w:ascii="宋体" w:hAnsi="宋体" w:cs="宋体" w:hint="eastAsia"/>
                <w:kern w:val="0"/>
                <w:szCs w:val="21"/>
              </w:rPr>
              <w:t>声道</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27、喇叭单元：全频</w:t>
            </w:r>
            <w:r>
              <w:rPr>
                <w:rFonts w:ascii="宋体" w:hAnsi="宋体" w:cs="宋体"/>
                <w:kern w:val="0"/>
                <w:szCs w:val="21"/>
              </w:rPr>
              <w:t>36mmx2</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28、功率：</w:t>
            </w:r>
            <w:r>
              <w:rPr>
                <w:rFonts w:ascii="宋体" w:hAnsi="宋体" w:cs="宋体"/>
                <w:kern w:val="0"/>
                <w:szCs w:val="21"/>
              </w:rPr>
              <w:t>5Wx2</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29、输入：</w:t>
            </w:r>
            <w:r>
              <w:rPr>
                <w:rFonts w:ascii="宋体" w:hAnsi="宋体" w:cs="宋体"/>
                <w:kern w:val="0"/>
                <w:szCs w:val="21"/>
              </w:rPr>
              <w:t>USB3.0Hostx1/HDMI2.0Inputx1/DC-in</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30、输出：</w:t>
            </w:r>
            <w:r>
              <w:rPr>
                <w:rFonts w:ascii="宋体" w:hAnsi="宋体" w:cs="宋体"/>
                <w:kern w:val="0"/>
                <w:szCs w:val="21"/>
              </w:rPr>
              <w:t>3.5mm</w:t>
            </w:r>
            <w:r>
              <w:rPr>
                <w:rFonts w:ascii="宋体" w:hAnsi="宋体" w:cs="宋体" w:hint="eastAsia"/>
                <w:kern w:val="0"/>
                <w:szCs w:val="21"/>
              </w:rPr>
              <w:t>耳机接口</w:t>
            </w:r>
            <w:r>
              <w:rPr>
                <w:rFonts w:ascii="宋体" w:hAnsi="宋体" w:cs="宋体"/>
                <w:kern w:val="0"/>
                <w:szCs w:val="21"/>
              </w:rPr>
              <w:t>x1</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31、位置感应：加速度传感器</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3</w:t>
            </w:r>
            <w:r>
              <w:rPr>
                <w:rFonts w:ascii="宋体" w:hAnsi="宋体" w:cs="宋体" w:hint="eastAsia"/>
                <w:kern w:val="0"/>
                <w:szCs w:val="21"/>
              </w:rPr>
              <w:t>2、按键：电源键、复位键、音量加减</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3</w:t>
            </w:r>
            <w:r>
              <w:rPr>
                <w:rFonts w:ascii="宋体" w:hAnsi="宋体" w:cs="宋体" w:hint="eastAsia"/>
                <w:kern w:val="0"/>
                <w:szCs w:val="21"/>
              </w:rPr>
              <w:t>3、遥控器：蓝牙遥控器</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3</w:t>
            </w:r>
            <w:r>
              <w:rPr>
                <w:rFonts w:ascii="宋体" w:hAnsi="宋体" w:cs="宋体" w:hint="eastAsia"/>
                <w:kern w:val="0"/>
                <w:szCs w:val="21"/>
              </w:rPr>
              <w:t>4、交互式：可以通过操作投射平面进行触控，支持</w:t>
            </w:r>
            <w:r>
              <w:rPr>
                <w:rFonts w:ascii="宋体" w:hAnsi="宋体" w:cs="宋体"/>
                <w:kern w:val="0"/>
                <w:szCs w:val="21"/>
              </w:rPr>
              <w:t>10</w:t>
            </w:r>
            <w:r>
              <w:rPr>
                <w:rFonts w:ascii="宋体" w:hAnsi="宋体" w:cs="宋体" w:hint="eastAsia"/>
                <w:kern w:val="0"/>
                <w:szCs w:val="21"/>
              </w:rPr>
              <w:t>点和手势</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3</w:t>
            </w:r>
            <w:r>
              <w:rPr>
                <w:rFonts w:ascii="宋体" w:hAnsi="宋体" w:cs="宋体" w:hint="eastAsia"/>
                <w:kern w:val="0"/>
                <w:szCs w:val="21"/>
              </w:rPr>
              <w:t>5、噪音：＜</w:t>
            </w:r>
            <w:r>
              <w:rPr>
                <w:rFonts w:ascii="宋体" w:hAnsi="宋体" w:cs="宋体"/>
                <w:kern w:val="0"/>
                <w:szCs w:val="21"/>
              </w:rPr>
              <w:t>30db</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36、功耗：</w:t>
            </w:r>
            <w:r>
              <w:rPr>
                <w:rFonts w:ascii="宋体" w:hAnsi="宋体" w:cs="宋体"/>
                <w:kern w:val="0"/>
                <w:szCs w:val="21"/>
              </w:rPr>
              <w:t>20~40W</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37、内置电池：</w:t>
            </w:r>
            <w:r>
              <w:rPr>
                <w:rFonts w:ascii="宋体" w:hAnsi="宋体" w:cs="宋体"/>
                <w:kern w:val="0"/>
                <w:szCs w:val="21"/>
              </w:rPr>
              <w:t>11.1V5000mAh</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38、电源：</w:t>
            </w:r>
            <w:r>
              <w:rPr>
                <w:rFonts w:ascii="宋体" w:hAnsi="宋体" w:cs="宋体"/>
                <w:kern w:val="0"/>
                <w:szCs w:val="21"/>
              </w:rPr>
              <w:t>AC100-240V,50/60Hz</w:t>
            </w:r>
          </w:p>
          <w:p w:rsidR="00E41BA3" w:rsidRDefault="00E41BA3">
            <w:pPr>
              <w:pStyle w:val="ListParagraph1"/>
              <w:spacing w:line="360" w:lineRule="exact"/>
              <w:ind w:firstLineChars="0" w:firstLine="0"/>
              <w:rPr>
                <w:rFonts w:ascii="宋体" w:cs="宋体"/>
                <w:kern w:val="0"/>
                <w:szCs w:val="21"/>
              </w:rPr>
            </w:pPr>
          </w:p>
          <w:p w:rsidR="00E41BA3" w:rsidRDefault="00B24EB9">
            <w:pPr>
              <w:pStyle w:val="ListParagraph1"/>
              <w:spacing w:line="360" w:lineRule="exact"/>
              <w:ind w:firstLineChars="0" w:firstLine="0"/>
              <w:rPr>
                <w:rFonts w:ascii="宋体" w:cs="宋体"/>
                <w:b/>
                <w:kern w:val="0"/>
                <w:szCs w:val="21"/>
              </w:rPr>
            </w:pPr>
            <w:r>
              <w:rPr>
                <w:rFonts w:ascii="宋体" w:hAnsi="宋体" w:cs="宋体" w:hint="eastAsia"/>
                <w:b/>
                <w:kern w:val="0"/>
                <w:szCs w:val="21"/>
              </w:rPr>
              <w:t>软件平台</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w:t>
            </w:r>
            <w:r>
              <w:rPr>
                <w:rFonts w:ascii="宋体" w:hAnsi="宋体" w:cs="宋体" w:hint="eastAsia"/>
                <w:kern w:val="0"/>
                <w:szCs w:val="21"/>
              </w:rPr>
              <w:t>、资源阅读：全屏展示资源单页，左右滑动翻页持续阅读；</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2</w:t>
            </w:r>
            <w:r>
              <w:rPr>
                <w:rFonts w:ascii="宋体" w:hAnsi="宋体" w:cs="宋体" w:hint="eastAsia"/>
                <w:kern w:val="0"/>
                <w:szCs w:val="21"/>
              </w:rPr>
              <w:t>、自定义分类：机构可以根据自己的需要，选择指定的分类和资源量以及相关排序；</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3</w:t>
            </w:r>
            <w:r>
              <w:rPr>
                <w:rFonts w:ascii="宋体" w:hAnsi="宋体" w:cs="宋体" w:hint="eastAsia"/>
                <w:kern w:val="0"/>
                <w:szCs w:val="21"/>
              </w:rPr>
              <w:t>、资源切换：可随意从原貌版切换到文本版，原貌版还原真实细节、文本版文字清晰锐利更适合阅读；</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4</w:t>
            </w:r>
            <w:r>
              <w:rPr>
                <w:rFonts w:ascii="宋体" w:hAnsi="宋体" w:cs="宋体" w:hint="eastAsia"/>
                <w:kern w:val="0"/>
                <w:szCs w:val="21"/>
              </w:rPr>
              <w:t>、资源更新：资源每日自动更新，无需人工干预；</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5</w:t>
            </w:r>
            <w:r>
              <w:rPr>
                <w:rFonts w:ascii="宋体" w:hAnsi="宋体" w:cs="宋体" w:hint="eastAsia"/>
                <w:kern w:val="0"/>
                <w:szCs w:val="21"/>
              </w:rPr>
              <w:t>、扫码借阅：支持微信</w:t>
            </w:r>
            <w:r>
              <w:rPr>
                <w:rFonts w:ascii="宋体" w:hAnsi="宋体" w:cs="宋体"/>
                <w:kern w:val="0"/>
                <w:szCs w:val="21"/>
              </w:rPr>
              <w:t>&amp;APP</w:t>
            </w:r>
            <w:r>
              <w:rPr>
                <w:rFonts w:ascii="宋体" w:hAnsi="宋体" w:cs="宋体" w:hint="eastAsia"/>
                <w:kern w:val="0"/>
                <w:szCs w:val="21"/>
              </w:rPr>
              <w:t>双扫码借阅，把资源从触摸屏展</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示在手机上一边走一边看；</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6</w:t>
            </w:r>
            <w:r>
              <w:rPr>
                <w:rFonts w:ascii="宋体" w:hAnsi="宋体" w:cs="宋体" w:hint="eastAsia"/>
                <w:kern w:val="0"/>
                <w:szCs w:val="21"/>
              </w:rPr>
              <w:t>、栏目自定义：可以在首页自定义栏目名及封面图栏目内容可以是文档展示、链接跳转等多种形式；</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7</w:t>
            </w:r>
            <w:r>
              <w:rPr>
                <w:rFonts w:ascii="宋体" w:hAnsi="宋体" w:cs="宋体" w:hint="eastAsia"/>
                <w:kern w:val="0"/>
                <w:szCs w:val="21"/>
              </w:rPr>
              <w:t>、专题展示：内置百余种专题及相关党政专题，可以一键开通展示。比如：十九大、两学一做、习主席重要</w:t>
            </w:r>
            <w:r>
              <w:rPr>
                <w:rFonts w:ascii="宋体" w:hAnsi="宋体" w:cs="宋体" w:hint="eastAsia"/>
                <w:kern w:val="0"/>
                <w:szCs w:val="21"/>
              </w:rPr>
              <w:lastRenderedPageBreak/>
              <w:t>讲话、读书日等；</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8</w:t>
            </w:r>
            <w:r>
              <w:rPr>
                <w:rFonts w:ascii="宋体" w:hAnsi="宋体" w:cs="宋体" w:hint="eastAsia"/>
                <w:kern w:val="0"/>
                <w:szCs w:val="21"/>
              </w:rPr>
              <w:t>、党员学习：整面屏显示党员学习模块，可以方便的使用微信扫码，扫描二维码开始学习党建知识；</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9</w:t>
            </w:r>
            <w:r>
              <w:rPr>
                <w:rFonts w:ascii="宋体" w:hAnsi="宋体" w:cs="宋体" w:hint="eastAsia"/>
                <w:kern w:val="0"/>
                <w:szCs w:val="21"/>
              </w:rPr>
              <w:t>、数据统计：提供注册用户、资源阅读、订阅量、阅读人次等相关数据统计结果的呈现。</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AI</w:t>
            </w:r>
            <w:r>
              <w:rPr>
                <w:rFonts w:ascii="宋体" w:hAnsi="宋体" w:cs="宋体" w:hint="eastAsia"/>
                <w:kern w:val="0"/>
                <w:szCs w:val="21"/>
              </w:rPr>
              <w:t>语音交互：集成了全球最先进的语音交互系统，可以全程通过语音进行人机交互完成阅读行为，摆脱对传统触控的依赖。</w:t>
            </w:r>
          </w:p>
          <w:p w:rsidR="00E41BA3" w:rsidRDefault="00E41BA3">
            <w:pPr>
              <w:pStyle w:val="ListParagraph1"/>
              <w:spacing w:line="360" w:lineRule="exact"/>
              <w:ind w:firstLineChars="0" w:firstLine="0"/>
              <w:rPr>
                <w:rFonts w:ascii="宋体" w:cs="宋体"/>
                <w:b/>
                <w:kern w:val="0"/>
                <w:szCs w:val="21"/>
              </w:rPr>
            </w:pPr>
          </w:p>
          <w:p w:rsidR="00E41BA3" w:rsidRDefault="00B24EB9">
            <w:pPr>
              <w:pStyle w:val="ListParagraph1"/>
              <w:spacing w:line="360" w:lineRule="exact"/>
              <w:ind w:firstLineChars="0" w:firstLine="0"/>
              <w:rPr>
                <w:rFonts w:ascii="宋体" w:cs="宋体"/>
                <w:b/>
                <w:kern w:val="0"/>
                <w:sz w:val="22"/>
                <w:szCs w:val="22"/>
              </w:rPr>
            </w:pPr>
            <w:r>
              <w:rPr>
                <w:rFonts w:ascii="宋体" w:hAnsi="宋体" w:cs="宋体" w:hint="eastAsia"/>
                <w:b/>
                <w:kern w:val="0"/>
                <w:sz w:val="22"/>
                <w:szCs w:val="22"/>
              </w:rPr>
              <w:t>资质：</w:t>
            </w:r>
          </w:p>
          <w:p w:rsidR="00E41BA3" w:rsidRDefault="00B24EB9">
            <w:pPr>
              <w:spacing w:line="360" w:lineRule="exact"/>
              <w:ind w:left="54"/>
              <w:rPr>
                <w:rFonts w:ascii="宋体" w:cs="宋体"/>
                <w:kern w:val="0"/>
                <w:szCs w:val="21"/>
              </w:rPr>
            </w:pPr>
            <w:r>
              <w:t>1</w:t>
            </w:r>
            <w:r>
              <w:rPr>
                <w:rFonts w:ascii="宋体" w:hAnsi="宋体" w:cs="宋体" w:hint="eastAsia"/>
                <w:kern w:val="0"/>
                <w:szCs w:val="21"/>
              </w:rPr>
              <w:t>、</w:t>
            </w:r>
            <w:hyperlink r:id="rId10" w:history="1">
              <w:r>
                <w:rPr>
                  <w:rFonts w:ascii="宋体" w:hAnsi="宋体" w:cs="宋体" w:hint="eastAsia"/>
                  <w:kern w:val="0"/>
                  <w:szCs w:val="21"/>
                </w:rPr>
                <w:t>如有请提供互联网出版许可证、</w:t>
              </w:r>
            </w:hyperlink>
            <w:r>
              <w:rPr>
                <w:rFonts w:ascii="宋体" w:hAnsi="宋体" w:cs="宋体" w:hint="eastAsia"/>
                <w:kern w:val="0"/>
                <w:szCs w:val="21"/>
              </w:rPr>
              <w:t>产品必须保证所供应数据库的合法性，合法解决版权，保证所供数据库信息内容符合中华人民共和国相关法律，并保证所供信息不会引起知识产权纠纷等法律责任。</w:t>
            </w:r>
          </w:p>
          <w:p w:rsidR="00E41BA3" w:rsidRDefault="00B24EB9">
            <w:pPr>
              <w:spacing w:line="360" w:lineRule="exact"/>
              <w:ind w:left="54"/>
              <w:rPr>
                <w:rFonts w:ascii="宋体" w:cs="宋体"/>
                <w:kern w:val="0"/>
                <w:szCs w:val="21"/>
              </w:rPr>
            </w:pPr>
            <w:r>
              <w:rPr>
                <w:rFonts w:ascii="宋体" w:hAnsi="宋体" w:cs="宋体"/>
                <w:kern w:val="0"/>
                <w:szCs w:val="21"/>
              </w:rPr>
              <w:t>2</w:t>
            </w:r>
            <w:r>
              <w:rPr>
                <w:rFonts w:ascii="宋体" w:hAnsi="宋体" w:cs="宋体" w:hint="eastAsia"/>
                <w:kern w:val="0"/>
                <w:szCs w:val="21"/>
              </w:rPr>
              <w:t>、版权稳定，保证所供应数据库的合法性，合法解决版权，保证所供数据库信息内容符合中华人民共和国相关法律，并保证所供信息不会引起知识产权纠纷等法律责任，如有第三方向采购人提出侵犯其知识产权的主张，该责任应由竞标商承担。</w:t>
            </w:r>
          </w:p>
          <w:p w:rsidR="00E41BA3" w:rsidRDefault="00B24EB9">
            <w:pPr>
              <w:spacing w:line="360" w:lineRule="exact"/>
              <w:ind w:left="54"/>
              <w:rPr>
                <w:rFonts w:ascii="宋体" w:cs="宋体"/>
                <w:kern w:val="0"/>
                <w:szCs w:val="21"/>
              </w:rPr>
            </w:pPr>
            <w:r>
              <w:rPr>
                <w:rFonts w:ascii="宋体" w:hAnsi="宋体" w:cs="宋体"/>
                <w:kern w:val="0"/>
                <w:szCs w:val="21"/>
              </w:rPr>
              <w:t>3</w:t>
            </w:r>
            <w:r>
              <w:rPr>
                <w:rFonts w:ascii="宋体" w:hAnsi="宋体" w:cs="宋体" w:hint="eastAsia"/>
                <w:kern w:val="0"/>
                <w:szCs w:val="21"/>
              </w:rPr>
              <w:t>、软件著作权：为保证软件产品的合法性，防止知识产权纠纷。</w:t>
            </w:r>
            <w:r>
              <w:rPr>
                <w:rFonts w:ascii="宋体" w:hAnsi="宋体" w:cs="宋体" w:hint="eastAsia"/>
                <w:kern w:val="0"/>
                <w:szCs w:val="21"/>
                <w:lang w:val="zh-CN"/>
              </w:rPr>
              <w:t>所投产品如有请提供具有</w:t>
            </w:r>
            <w:r>
              <w:rPr>
                <w:rFonts w:ascii="宋体" w:hAnsi="宋体" w:cs="宋体" w:hint="eastAsia"/>
                <w:kern w:val="0"/>
                <w:szCs w:val="21"/>
              </w:rPr>
              <w:t>中国人民共和国国家版权局颁布的</w:t>
            </w:r>
            <w:r>
              <w:rPr>
                <w:rFonts w:ascii="宋体" w:hAnsi="宋体" w:cs="宋体" w:hint="eastAsia"/>
                <w:kern w:val="0"/>
                <w:szCs w:val="21"/>
                <w:lang w:val="zh-CN"/>
              </w:rPr>
              <w:t>“</w:t>
            </w:r>
            <w:r>
              <w:rPr>
                <w:rFonts w:ascii="宋体" w:hAnsi="宋体" w:cs="宋体" w:hint="eastAsia"/>
                <w:kern w:val="0"/>
                <w:szCs w:val="21"/>
              </w:rPr>
              <w:t>计算机软件著作权登记证书</w:t>
            </w:r>
            <w:r>
              <w:rPr>
                <w:rFonts w:ascii="宋体" w:hAnsi="宋体" w:cs="宋体" w:hint="eastAsia"/>
                <w:kern w:val="0"/>
                <w:szCs w:val="21"/>
                <w:lang w:val="zh-CN"/>
              </w:rPr>
              <w:t>”</w:t>
            </w:r>
            <w:r>
              <w:rPr>
                <w:rFonts w:ascii="宋体" w:hAnsi="宋体" w:cs="宋体" w:hint="eastAsia"/>
                <w:kern w:val="0"/>
                <w:szCs w:val="21"/>
              </w:rPr>
              <w:t>。</w:t>
            </w:r>
          </w:p>
          <w:p w:rsidR="00E41BA3" w:rsidRDefault="00B24EB9">
            <w:pPr>
              <w:spacing w:line="360" w:lineRule="exact"/>
              <w:ind w:left="54"/>
              <w:rPr>
                <w:rFonts w:ascii="宋体" w:cs="宋体"/>
                <w:kern w:val="0"/>
                <w:szCs w:val="21"/>
              </w:rPr>
            </w:pPr>
            <w:r>
              <w:rPr>
                <w:rFonts w:ascii="宋体" w:hAnsi="宋体" w:cs="宋体"/>
                <w:kern w:val="0"/>
                <w:szCs w:val="21"/>
              </w:rPr>
              <w:t>4</w:t>
            </w:r>
            <w:r>
              <w:rPr>
                <w:rFonts w:ascii="宋体" w:hAnsi="宋体" w:cs="宋体" w:hint="eastAsia"/>
                <w:kern w:val="0"/>
                <w:szCs w:val="21"/>
              </w:rPr>
              <w:t>、</w:t>
            </w:r>
            <w:r>
              <w:rPr>
                <w:rFonts w:ascii="宋体" w:hAnsi="宋体" w:cs="宋体" w:hint="eastAsia"/>
                <w:kern w:val="0"/>
                <w:szCs w:val="21"/>
                <w:lang w:val="zh-CN"/>
              </w:rPr>
              <w:t>如有请提供省级新闻出版部门及以上部门批准的“出版物经营许可证书</w:t>
            </w:r>
            <w:r>
              <w:rPr>
                <w:rFonts w:ascii="微软雅黑" w:eastAsia="微软雅黑" w:hAnsi="微软雅黑" w:cs="微软雅黑" w:hint="eastAsia"/>
                <w:sz w:val="22"/>
                <w:szCs w:val="22"/>
                <w:lang w:val="zh-CN"/>
              </w:rPr>
              <w:t>”。</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5</w:t>
            </w:r>
            <w:r>
              <w:rPr>
                <w:rFonts w:ascii="宋体" w:hAnsi="宋体" w:cs="宋体" w:hint="eastAsia"/>
                <w:kern w:val="0"/>
                <w:szCs w:val="21"/>
              </w:rPr>
              <w:t>、</w:t>
            </w:r>
            <w:r>
              <w:rPr>
                <w:rFonts w:ascii="宋体" w:hAnsi="宋体" w:cs="宋体" w:hint="eastAsia"/>
                <w:kern w:val="0"/>
                <w:szCs w:val="21"/>
                <w:lang w:val="zh-CN"/>
              </w:rPr>
              <w:t>所投产品如有请提供“软件产品证书”</w:t>
            </w:r>
            <w:r>
              <w:rPr>
                <w:rFonts w:ascii="宋体" w:hAnsi="宋体" w:cs="宋体" w:hint="eastAsia"/>
                <w:kern w:val="0"/>
                <w:szCs w:val="21"/>
              </w:rPr>
              <w:t>。</w:t>
            </w:r>
          </w:p>
          <w:p w:rsidR="00E41BA3" w:rsidRDefault="00B24EB9">
            <w:pPr>
              <w:pStyle w:val="ListParagraph1"/>
              <w:spacing w:line="360" w:lineRule="exact"/>
              <w:ind w:firstLineChars="0" w:firstLine="0"/>
              <w:rPr>
                <w:rFonts w:ascii="宋体" w:cs="宋体"/>
                <w:kern w:val="0"/>
                <w:szCs w:val="21"/>
              </w:rPr>
            </w:pPr>
            <w:r>
              <w:rPr>
                <w:rFonts w:ascii="宋体" w:hAnsi="宋体" w:hint="eastAsia"/>
                <w:szCs w:val="21"/>
              </w:rPr>
              <w:t>以上</w:t>
            </w:r>
            <w:r>
              <w:rPr>
                <w:rFonts w:asciiTheme="minorEastAsia" w:eastAsiaTheme="minorEastAsia" w:hAnsiTheme="minorEastAsia" w:hint="eastAsia"/>
                <w:szCs w:val="21"/>
              </w:rPr>
              <w:t>参数仅供参考，如有更优解决方案，实现主要或基本功能，竞标时可提供。</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tabs>
                <w:tab w:val="left" w:pos="180"/>
                <w:tab w:val="left" w:pos="1620"/>
              </w:tabs>
              <w:adjustRightInd w:val="0"/>
              <w:snapToGrid w:val="0"/>
              <w:spacing w:line="360" w:lineRule="exact"/>
              <w:jc w:val="center"/>
              <w:rPr>
                <w:rFonts w:ascii="宋体"/>
                <w:szCs w:val="21"/>
              </w:rPr>
            </w:pPr>
            <w:r>
              <w:rPr>
                <w:rFonts w:ascii="宋体" w:hAnsi="宋体"/>
                <w:szCs w:val="21"/>
              </w:rPr>
              <w:lastRenderedPageBreak/>
              <w:t>2</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tabs>
                <w:tab w:val="left" w:pos="180"/>
                <w:tab w:val="left" w:pos="1620"/>
              </w:tabs>
              <w:adjustRightInd w:val="0"/>
              <w:snapToGrid w:val="0"/>
              <w:spacing w:line="360" w:lineRule="exact"/>
              <w:jc w:val="center"/>
            </w:pPr>
            <w:r>
              <w:rPr>
                <w:rFonts w:hint="eastAsia"/>
              </w:rPr>
              <w:t>高清数字阅读吧台系统</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套</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pStyle w:val="ListParagraph1"/>
              <w:spacing w:line="360" w:lineRule="exact"/>
              <w:ind w:firstLineChars="0" w:firstLine="0"/>
              <w:rPr>
                <w:rFonts w:ascii="宋体" w:cs="宋体"/>
                <w:b/>
                <w:kern w:val="0"/>
                <w:szCs w:val="21"/>
              </w:rPr>
            </w:pPr>
            <w:r>
              <w:rPr>
                <w:rFonts w:ascii="宋体" w:hAnsi="宋体" w:cs="宋体" w:hint="eastAsia"/>
                <w:b/>
                <w:kern w:val="0"/>
                <w:szCs w:val="21"/>
              </w:rPr>
              <w:t>硬件系统：</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w:t>
            </w:r>
            <w:r>
              <w:rPr>
                <w:rFonts w:ascii="宋体" w:hAnsi="宋体" w:cs="宋体" w:hint="eastAsia"/>
                <w:kern w:val="0"/>
                <w:szCs w:val="21"/>
              </w:rPr>
              <w:t>、构成：配备</w:t>
            </w:r>
            <w:r>
              <w:rPr>
                <w:rFonts w:ascii="宋体" w:hAnsi="宋体" w:cs="宋体"/>
                <w:kern w:val="0"/>
                <w:szCs w:val="21"/>
              </w:rPr>
              <w:t>27</w:t>
            </w:r>
            <w:r>
              <w:rPr>
                <w:rFonts w:ascii="宋体" w:hAnsi="宋体" w:cs="宋体" w:hint="eastAsia"/>
                <w:kern w:val="0"/>
                <w:szCs w:val="21"/>
              </w:rPr>
              <w:t>寸</w:t>
            </w:r>
            <w:r>
              <w:rPr>
                <w:rFonts w:ascii="宋体" w:hAnsi="宋体" w:cs="宋体"/>
                <w:kern w:val="0"/>
                <w:szCs w:val="21"/>
              </w:rPr>
              <w:t>PAD</w:t>
            </w:r>
            <w:r>
              <w:rPr>
                <w:rFonts w:ascii="宋体" w:hAnsi="宋体" w:cs="宋体" w:hint="eastAsia"/>
                <w:kern w:val="0"/>
                <w:szCs w:val="21"/>
              </w:rPr>
              <w:t>以及配套的吧台（长</w:t>
            </w:r>
            <w:r>
              <w:rPr>
                <w:rFonts w:ascii="宋体" w:hAnsi="宋体" w:cs="宋体"/>
                <w:kern w:val="0"/>
                <w:szCs w:val="21"/>
              </w:rPr>
              <w:t>1100MM</w:t>
            </w:r>
            <w:r>
              <w:rPr>
                <w:rFonts w:ascii="宋体" w:hAnsi="宋体" w:cs="宋体" w:hint="eastAsia"/>
                <w:kern w:val="0"/>
                <w:szCs w:val="21"/>
              </w:rPr>
              <w:t>宽</w:t>
            </w:r>
            <w:r>
              <w:rPr>
                <w:rFonts w:ascii="宋体" w:hAnsi="宋体" w:cs="宋体"/>
                <w:kern w:val="0"/>
                <w:szCs w:val="21"/>
              </w:rPr>
              <w:t>600MM</w:t>
            </w:r>
            <w:r>
              <w:rPr>
                <w:rFonts w:ascii="宋体" w:hAnsi="宋体" w:cs="宋体" w:hint="eastAsia"/>
                <w:kern w:val="0"/>
                <w:szCs w:val="21"/>
              </w:rPr>
              <w:t>高</w:t>
            </w:r>
            <w:r>
              <w:rPr>
                <w:rFonts w:ascii="宋体" w:hAnsi="宋体" w:cs="宋体"/>
                <w:kern w:val="0"/>
                <w:szCs w:val="21"/>
              </w:rPr>
              <w:t>1100MM</w:t>
            </w:r>
            <w:r>
              <w:rPr>
                <w:rFonts w:ascii="宋体" w:hAnsi="宋体" w:cs="宋体" w:hint="eastAsia"/>
                <w:kern w:val="0"/>
                <w:szCs w:val="21"/>
              </w:rPr>
              <w:t>；）、固定器、吧台椅（吧台吧椅颜色款式多种可选）各</w:t>
            </w:r>
            <w:r>
              <w:rPr>
                <w:rFonts w:ascii="宋体" w:hAnsi="宋体" w:cs="宋体"/>
                <w:kern w:val="0"/>
                <w:szCs w:val="21"/>
              </w:rPr>
              <w:t>1</w:t>
            </w:r>
            <w:r>
              <w:rPr>
                <w:rFonts w:ascii="宋体" w:hAnsi="宋体" w:cs="宋体" w:hint="eastAsia"/>
                <w:kern w:val="0"/>
                <w:szCs w:val="21"/>
              </w:rPr>
              <w:t>组；</w:t>
            </w:r>
          </w:p>
          <w:p w:rsidR="00E41BA3" w:rsidRDefault="00B24EB9">
            <w:pPr>
              <w:pStyle w:val="ListParagraph1"/>
              <w:spacing w:line="360" w:lineRule="exact"/>
              <w:ind w:firstLineChars="0" w:firstLine="0"/>
              <w:jc w:val="left"/>
              <w:rPr>
                <w:rFonts w:asci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27</w:t>
            </w:r>
            <w:r>
              <w:rPr>
                <w:rFonts w:ascii="宋体" w:hAnsi="宋体" w:cs="宋体" w:hint="eastAsia"/>
                <w:kern w:val="0"/>
                <w:szCs w:val="21"/>
              </w:rPr>
              <w:t>英寸触摸屏</w:t>
            </w:r>
            <w:r>
              <w:rPr>
                <w:rFonts w:ascii="宋体" w:hAnsi="宋体" w:cs="宋体"/>
                <w:kern w:val="0"/>
                <w:szCs w:val="21"/>
              </w:rPr>
              <w:t>/</w:t>
            </w:r>
            <w:r>
              <w:rPr>
                <w:rFonts w:ascii="宋体" w:hAnsi="宋体" w:cs="宋体" w:hint="eastAsia"/>
                <w:kern w:val="0"/>
                <w:szCs w:val="21"/>
              </w:rPr>
              <w:t>投射式触摸技术，多点触摸</w:t>
            </w:r>
            <w:r>
              <w:rPr>
                <w:rFonts w:ascii="宋体" w:cs="宋体"/>
                <w:kern w:val="0"/>
                <w:szCs w:val="21"/>
              </w:rPr>
              <w:t>,</w:t>
            </w:r>
            <w:r>
              <w:rPr>
                <w:rFonts w:ascii="宋体" w:hAnsi="宋体" w:cs="宋体" w:hint="eastAsia"/>
                <w:kern w:val="0"/>
                <w:szCs w:val="21"/>
              </w:rPr>
              <w:t>可实现放大缩小图片等多点触摸功能；</w:t>
            </w:r>
          </w:p>
          <w:p w:rsidR="00E41BA3" w:rsidRDefault="00B24EB9">
            <w:pPr>
              <w:pStyle w:val="ListParagraph1"/>
              <w:spacing w:line="360" w:lineRule="exact"/>
              <w:ind w:firstLineChars="0" w:firstLine="0"/>
              <w:jc w:val="left"/>
              <w:rPr>
                <w:rFonts w:ascii="宋体" w:cs="宋体"/>
                <w:kern w:val="0"/>
                <w:szCs w:val="21"/>
              </w:rPr>
            </w:pPr>
            <w:r>
              <w:rPr>
                <w:rFonts w:ascii="宋体" w:hAnsi="宋体" w:cs="宋体"/>
                <w:kern w:val="0"/>
                <w:szCs w:val="21"/>
              </w:rPr>
              <w:t>3</w:t>
            </w:r>
            <w:r>
              <w:rPr>
                <w:rFonts w:ascii="宋体" w:hAnsi="宋体" w:cs="宋体" w:hint="eastAsia"/>
                <w:kern w:val="0"/>
                <w:szCs w:val="21"/>
              </w:rPr>
              <w:t>、抗光性为全角度抗强光，阳光、白炽灯、日光灯等强光变化时使用正常；</w:t>
            </w:r>
          </w:p>
          <w:p w:rsidR="00E41BA3" w:rsidRDefault="00B24EB9">
            <w:pPr>
              <w:pStyle w:val="ListParagraph1"/>
              <w:spacing w:line="360" w:lineRule="exact"/>
              <w:ind w:firstLineChars="0" w:firstLine="0"/>
              <w:jc w:val="left"/>
              <w:rPr>
                <w:rFonts w:ascii="宋体" w:cs="宋体"/>
                <w:kern w:val="0"/>
                <w:szCs w:val="21"/>
              </w:rPr>
            </w:pPr>
            <w:r>
              <w:rPr>
                <w:rFonts w:ascii="宋体" w:hAnsi="宋体" w:cs="宋体"/>
                <w:kern w:val="0"/>
                <w:szCs w:val="21"/>
              </w:rPr>
              <w:t>4</w:t>
            </w:r>
            <w:r>
              <w:rPr>
                <w:rFonts w:ascii="宋体" w:hAnsi="宋体" w:cs="宋体" w:hint="eastAsia"/>
                <w:kern w:val="0"/>
                <w:szCs w:val="21"/>
              </w:rPr>
              <w:t>、响应速度为≤</w:t>
            </w:r>
            <w:r>
              <w:rPr>
                <w:rFonts w:ascii="宋体" w:hAnsi="宋体" w:cs="宋体"/>
                <w:kern w:val="0"/>
                <w:szCs w:val="21"/>
              </w:rPr>
              <w:t>5ms</w:t>
            </w:r>
            <w:r>
              <w:rPr>
                <w:rFonts w:ascii="宋体" w:hAnsi="宋体" w:cs="宋体" w:hint="eastAsia"/>
                <w:kern w:val="0"/>
                <w:szCs w:val="21"/>
              </w:rPr>
              <w:t>；触摸精度为＜</w:t>
            </w:r>
            <w:r>
              <w:rPr>
                <w:rFonts w:ascii="宋体" w:hAnsi="宋体" w:cs="宋体"/>
                <w:kern w:val="0"/>
                <w:szCs w:val="21"/>
              </w:rPr>
              <w:t>2.5mm</w:t>
            </w:r>
            <w:r>
              <w:rPr>
                <w:rFonts w:ascii="宋体" w:hAnsi="宋体" w:cs="宋体" w:hint="eastAsia"/>
                <w:kern w:val="0"/>
                <w:szCs w:val="21"/>
              </w:rPr>
              <w:t>；</w:t>
            </w:r>
          </w:p>
          <w:p w:rsidR="00E41BA3" w:rsidRDefault="00B24EB9">
            <w:pPr>
              <w:pStyle w:val="ListParagraph1"/>
              <w:spacing w:line="360" w:lineRule="exact"/>
              <w:ind w:firstLineChars="0" w:firstLine="0"/>
              <w:jc w:val="left"/>
              <w:rPr>
                <w:rFonts w:ascii="宋体" w:cs="宋体"/>
                <w:kern w:val="0"/>
                <w:szCs w:val="21"/>
              </w:rPr>
            </w:pPr>
            <w:r>
              <w:rPr>
                <w:rFonts w:ascii="宋体" w:hAnsi="宋体" w:cs="宋体"/>
                <w:kern w:val="0"/>
                <w:szCs w:val="21"/>
              </w:rPr>
              <w:t>5</w:t>
            </w:r>
            <w:r>
              <w:rPr>
                <w:rFonts w:ascii="宋体" w:hAnsi="宋体" w:cs="宋体" w:hint="eastAsia"/>
                <w:kern w:val="0"/>
                <w:szCs w:val="21"/>
              </w:rPr>
              <w:t>、透光率为≥</w:t>
            </w:r>
            <w:r>
              <w:rPr>
                <w:rFonts w:ascii="宋体" w:hAnsi="宋体" w:cs="宋体"/>
                <w:kern w:val="0"/>
                <w:szCs w:val="21"/>
              </w:rPr>
              <w:t>85%</w:t>
            </w:r>
            <w:r>
              <w:rPr>
                <w:rFonts w:ascii="宋体" w:hAnsi="宋体" w:cs="宋体" w:hint="eastAsia"/>
                <w:kern w:val="0"/>
                <w:szCs w:val="21"/>
              </w:rPr>
              <w:t>；玻璃雾度值为≤</w:t>
            </w:r>
            <w:r>
              <w:rPr>
                <w:rFonts w:ascii="宋体" w:hAnsi="宋体" w:cs="宋体"/>
                <w:kern w:val="0"/>
                <w:szCs w:val="21"/>
              </w:rPr>
              <w:t>3%</w:t>
            </w:r>
            <w:r>
              <w:rPr>
                <w:rFonts w:ascii="宋体" w:hAnsi="宋体" w:cs="宋体" w:hint="eastAsia"/>
                <w:kern w:val="0"/>
                <w:szCs w:val="21"/>
              </w:rPr>
              <w:t>；</w:t>
            </w:r>
          </w:p>
          <w:p w:rsidR="00E41BA3" w:rsidRDefault="00B24EB9">
            <w:pPr>
              <w:pStyle w:val="ListParagraph1"/>
              <w:spacing w:line="360" w:lineRule="exact"/>
              <w:ind w:firstLineChars="0" w:firstLine="0"/>
              <w:jc w:val="left"/>
              <w:rPr>
                <w:rFonts w:ascii="宋体" w:cs="宋体"/>
                <w:kern w:val="0"/>
                <w:szCs w:val="21"/>
              </w:rPr>
            </w:pPr>
            <w:r>
              <w:rPr>
                <w:rFonts w:ascii="宋体" w:hAnsi="宋体" w:cs="宋体"/>
                <w:kern w:val="0"/>
                <w:szCs w:val="21"/>
              </w:rPr>
              <w:t>6</w:t>
            </w:r>
            <w:r>
              <w:rPr>
                <w:rFonts w:ascii="宋体" w:hAnsi="宋体" w:cs="宋体" w:hint="eastAsia"/>
                <w:kern w:val="0"/>
                <w:szCs w:val="21"/>
              </w:rPr>
              <w:t>、表面硬度为≥</w:t>
            </w:r>
            <w:r>
              <w:rPr>
                <w:rFonts w:ascii="宋体" w:hAnsi="宋体" w:cs="宋体"/>
                <w:kern w:val="0"/>
                <w:szCs w:val="21"/>
              </w:rPr>
              <w:t xml:space="preserve">6H </w:t>
            </w:r>
            <w:r>
              <w:rPr>
                <w:rFonts w:ascii="宋体" w:hAnsi="宋体" w:cs="宋体" w:hint="eastAsia"/>
                <w:kern w:val="0"/>
                <w:szCs w:val="21"/>
              </w:rPr>
              <w:t>；横竖屏为自动切换；</w:t>
            </w:r>
          </w:p>
          <w:p w:rsidR="00E41BA3" w:rsidRDefault="00B24EB9">
            <w:pPr>
              <w:pStyle w:val="ListParagraph1"/>
              <w:spacing w:line="360" w:lineRule="exact"/>
              <w:ind w:firstLineChars="0" w:firstLine="0"/>
              <w:jc w:val="left"/>
              <w:rPr>
                <w:rFonts w:ascii="宋体" w:cs="宋体"/>
                <w:kern w:val="0"/>
                <w:szCs w:val="21"/>
              </w:rPr>
            </w:pPr>
            <w:r>
              <w:rPr>
                <w:rFonts w:ascii="宋体" w:hAnsi="宋体" w:cs="宋体"/>
                <w:kern w:val="0"/>
                <w:szCs w:val="21"/>
              </w:rPr>
              <w:t>7</w:t>
            </w:r>
            <w:r>
              <w:rPr>
                <w:rFonts w:ascii="宋体" w:hAnsi="宋体" w:cs="宋体" w:hint="eastAsia"/>
                <w:kern w:val="0"/>
                <w:szCs w:val="21"/>
              </w:rPr>
              <w:t>、理论点击次数为无限次；</w:t>
            </w:r>
          </w:p>
          <w:p w:rsidR="00E41BA3" w:rsidRDefault="00B24EB9">
            <w:pPr>
              <w:pStyle w:val="ListParagraph1"/>
              <w:spacing w:line="360" w:lineRule="exact"/>
              <w:ind w:firstLineChars="0" w:firstLine="0"/>
              <w:jc w:val="left"/>
              <w:rPr>
                <w:rFonts w:ascii="宋体" w:cs="宋体"/>
                <w:kern w:val="0"/>
                <w:szCs w:val="21"/>
              </w:rPr>
            </w:pPr>
            <w:r>
              <w:rPr>
                <w:rFonts w:ascii="宋体" w:hAnsi="宋体" w:cs="宋体"/>
                <w:kern w:val="0"/>
                <w:szCs w:val="21"/>
              </w:rPr>
              <w:lastRenderedPageBreak/>
              <w:t>8</w:t>
            </w:r>
            <w:r>
              <w:rPr>
                <w:rFonts w:ascii="宋体" w:hAnsi="宋体" w:cs="宋体" w:hint="eastAsia"/>
                <w:kern w:val="0"/>
                <w:szCs w:val="21"/>
              </w:rPr>
              <w:t>、接口类型为</w:t>
            </w:r>
            <w:r>
              <w:rPr>
                <w:rFonts w:ascii="宋体" w:hAnsi="宋体" w:cs="宋体"/>
                <w:kern w:val="0"/>
                <w:szCs w:val="21"/>
              </w:rPr>
              <w:t>USB</w:t>
            </w:r>
            <w:r>
              <w:rPr>
                <w:rFonts w:ascii="宋体" w:hAnsi="宋体" w:cs="宋体" w:hint="eastAsia"/>
                <w:kern w:val="0"/>
                <w:szCs w:val="21"/>
              </w:rPr>
              <w:t>；</w:t>
            </w:r>
          </w:p>
          <w:p w:rsidR="00E41BA3" w:rsidRDefault="00B24EB9">
            <w:pPr>
              <w:pStyle w:val="ListParagraph1"/>
              <w:spacing w:line="360" w:lineRule="exact"/>
              <w:ind w:firstLineChars="0" w:firstLine="0"/>
              <w:jc w:val="left"/>
              <w:rPr>
                <w:rFonts w:ascii="宋体" w:cs="宋体"/>
                <w:kern w:val="0"/>
                <w:szCs w:val="21"/>
              </w:rPr>
            </w:pPr>
            <w:r>
              <w:rPr>
                <w:rFonts w:ascii="宋体" w:hAnsi="宋体" w:cs="宋体"/>
                <w:kern w:val="0"/>
                <w:szCs w:val="21"/>
              </w:rPr>
              <w:t>9</w:t>
            </w:r>
            <w:r>
              <w:rPr>
                <w:rFonts w:ascii="宋体" w:hAnsi="宋体" w:cs="宋体" w:hint="eastAsia"/>
                <w:kern w:val="0"/>
                <w:szCs w:val="21"/>
              </w:rPr>
              <w:t>、输入方式为手指、电容笔触摸；</w:t>
            </w:r>
          </w:p>
          <w:p w:rsidR="00E41BA3" w:rsidRDefault="00B24EB9">
            <w:pPr>
              <w:pStyle w:val="ListParagraph1"/>
              <w:spacing w:line="360" w:lineRule="exact"/>
              <w:ind w:firstLineChars="0" w:firstLine="0"/>
              <w:jc w:val="left"/>
              <w:rPr>
                <w:rFonts w:ascii="宋体" w:cs="宋体"/>
                <w:kern w:val="0"/>
                <w:szCs w:val="21"/>
              </w:rPr>
            </w:pPr>
            <w:r>
              <w:rPr>
                <w:rFonts w:ascii="宋体" w:hAnsi="宋体" w:cs="宋体"/>
                <w:kern w:val="0"/>
                <w:szCs w:val="21"/>
              </w:rPr>
              <w:t>10</w:t>
            </w:r>
            <w:r>
              <w:rPr>
                <w:rFonts w:ascii="宋体" w:hAnsi="宋体" w:cs="宋体" w:hint="eastAsia"/>
                <w:kern w:val="0"/>
                <w:szCs w:val="21"/>
              </w:rPr>
              <w:t>、触摸数据输出方式为感应式耦合电容输出；</w:t>
            </w:r>
          </w:p>
          <w:p w:rsidR="00E41BA3" w:rsidRDefault="00B24EB9">
            <w:pPr>
              <w:pStyle w:val="ListParagraph1"/>
              <w:spacing w:line="360" w:lineRule="exact"/>
              <w:ind w:firstLineChars="0" w:firstLine="0"/>
              <w:jc w:val="left"/>
              <w:rPr>
                <w:rFonts w:ascii="宋体" w:cs="宋体"/>
                <w:kern w:val="0"/>
                <w:szCs w:val="21"/>
              </w:rPr>
            </w:pPr>
            <w:r>
              <w:rPr>
                <w:rFonts w:ascii="宋体" w:hAnsi="宋体" w:cs="宋体"/>
                <w:kern w:val="0"/>
                <w:szCs w:val="21"/>
              </w:rPr>
              <w:t>11</w:t>
            </w:r>
            <w:r>
              <w:rPr>
                <w:rFonts w:ascii="宋体" w:hAnsi="宋体" w:cs="宋体" w:hint="eastAsia"/>
                <w:kern w:val="0"/>
                <w:szCs w:val="21"/>
              </w:rPr>
              <w:t>、自动识别，无需校准，使用方便，易于维护；</w:t>
            </w:r>
          </w:p>
          <w:p w:rsidR="00E41BA3" w:rsidRDefault="00B24EB9">
            <w:pPr>
              <w:pStyle w:val="ListParagraph1"/>
              <w:spacing w:line="360" w:lineRule="exact"/>
              <w:ind w:firstLineChars="0" w:firstLine="0"/>
              <w:jc w:val="left"/>
              <w:rPr>
                <w:rFonts w:ascii="宋体" w:cs="宋体"/>
                <w:kern w:val="0"/>
                <w:szCs w:val="21"/>
              </w:rPr>
            </w:pPr>
            <w:r>
              <w:rPr>
                <w:rFonts w:ascii="宋体" w:hAnsi="宋体" w:cs="宋体"/>
                <w:kern w:val="0"/>
                <w:szCs w:val="21"/>
              </w:rPr>
              <w:t>12</w:t>
            </w:r>
            <w:r>
              <w:rPr>
                <w:rFonts w:ascii="宋体" w:hAnsi="宋体" w:cs="宋体" w:hint="eastAsia"/>
                <w:kern w:val="0"/>
                <w:szCs w:val="21"/>
              </w:rPr>
              <w:t>、显示器：</w:t>
            </w:r>
            <w:r>
              <w:rPr>
                <w:rFonts w:ascii="宋体" w:hAnsi="宋体" w:cs="宋体"/>
                <w:kern w:val="0"/>
                <w:szCs w:val="21"/>
              </w:rPr>
              <w:t>27</w:t>
            </w:r>
            <w:r>
              <w:rPr>
                <w:rFonts w:ascii="宋体" w:hAnsi="宋体" w:cs="宋体" w:hint="eastAsia"/>
                <w:kern w:val="0"/>
                <w:szCs w:val="21"/>
              </w:rPr>
              <w:t>寸液晶面板；</w:t>
            </w:r>
          </w:p>
          <w:p w:rsidR="00E41BA3" w:rsidRDefault="00B24EB9">
            <w:pPr>
              <w:pStyle w:val="ListParagraph1"/>
              <w:spacing w:line="360" w:lineRule="exact"/>
              <w:ind w:firstLineChars="0" w:firstLine="0"/>
              <w:jc w:val="left"/>
              <w:rPr>
                <w:rFonts w:ascii="宋体" w:cs="宋体"/>
                <w:kern w:val="0"/>
                <w:szCs w:val="21"/>
              </w:rPr>
            </w:pPr>
            <w:r>
              <w:rPr>
                <w:rFonts w:ascii="宋体" w:hAnsi="宋体" w:cs="宋体"/>
                <w:kern w:val="0"/>
                <w:szCs w:val="21"/>
              </w:rPr>
              <w:t>13</w:t>
            </w:r>
            <w:r>
              <w:rPr>
                <w:rFonts w:ascii="宋体" w:hAnsi="宋体" w:cs="宋体" w:hint="eastAsia"/>
                <w:kern w:val="0"/>
                <w:szCs w:val="21"/>
              </w:rPr>
              <w:t>、最佳分辨率为</w:t>
            </w:r>
            <w:r>
              <w:rPr>
                <w:rFonts w:ascii="宋体" w:hAnsi="宋体" w:cs="宋体"/>
                <w:kern w:val="0"/>
                <w:szCs w:val="21"/>
              </w:rPr>
              <w:t>4K</w:t>
            </w:r>
            <w:r>
              <w:rPr>
                <w:rFonts w:ascii="宋体" w:hAnsi="宋体" w:cs="宋体" w:hint="eastAsia"/>
                <w:kern w:val="0"/>
                <w:szCs w:val="21"/>
              </w:rPr>
              <w:t>屏（</w:t>
            </w:r>
            <w:r>
              <w:rPr>
                <w:rFonts w:ascii="宋体" w:hAnsi="宋体" w:cs="宋体"/>
                <w:kern w:val="0"/>
                <w:szCs w:val="21"/>
              </w:rPr>
              <w:t>3840*2160</w:t>
            </w:r>
            <w:r>
              <w:rPr>
                <w:rFonts w:ascii="宋体" w:hAnsi="宋体" w:cs="宋体" w:hint="eastAsia"/>
                <w:kern w:val="0"/>
                <w:szCs w:val="21"/>
              </w:rPr>
              <w:t>）；</w:t>
            </w:r>
          </w:p>
          <w:p w:rsidR="00E41BA3" w:rsidRDefault="00B24EB9">
            <w:pPr>
              <w:spacing w:line="360" w:lineRule="exact"/>
              <w:ind w:left="54"/>
              <w:rPr>
                <w:rFonts w:ascii="宋体" w:cs="宋体"/>
                <w:kern w:val="0"/>
                <w:szCs w:val="21"/>
              </w:rPr>
            </w:pPr>
            <w:r>
              <w:rPr>
                <w:rFonts w:ascii="宋体" w:hAnsi="宋体" w:cs="宋体"/>
                <w:kern w:val="0"/>
                <w:szCs w:val="21"/>
              </w:rPr>
              <w:t>14</w:t>
            </w:r>
            <w:r>
              <w:rPr>
                <w:rFonts w:ascii="宋体" w:hAnsi="宋体" w:cs="宋体" w:hint="eastAsia"/>
                <w:kern w:val="0"/>
                <w:szCs w:val="21"/>
              </w:rPr>
              <w:t>、亮度为</w:t>
            </w:r>
            <w:r>
              <w:rPr>
                <w:rFonts w:ascii="宋体" w:hAnsi="宋体" w:cs="宋体"/>
                <w:kern w:val="0"/>
                <w:szCs w:val="21"/>
              </w:rPr>
              <w:t>450cd/m2</w:t>
            </w:r>
            <w:r>
              <w:rPr>
                <w:rFonts w:ascii="宋体" w:hAnsi="宋体" w:cs="宋体" w:hint="eastAsia"/>
                <w:kern w:val="0"/>
                <w:szCs w:val="21"/>
              </w:rPr>
              <w:t>；对比度为</w:t>
            </w:r>
            <w:r>
              <w:rPr>
                <w:rFonts w:ascii="宋体" w:hAnsi="宋体" w:cs="宋体"/>
                <w:kern w:val="0"/>
                <w:szCs w:val="21"/>
              </w:rPr>
              <w:t xml:space="preserve"> 3000</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p>
          <w:p w:rsidR="00E41BA3" w:rsidRDefault="00B24EB9">
            <w:pPr>
              <w:spacing w:line="360" w:lineRule="exact"/>
              <w:ind w:left="54"/>
              <w:rPr>
                <w:rFonts w:ascii="宋体" w:cs="宋体"/>
                <w:kern w:val="0"/>
                <w:szCs w:val="21"/>
              </w:rPr>
            </w:pPr>
            <w:r>
              <w:rPr>
                <w:rFonts w:ascii="宋体" w:hAnsi="宋体" w:cs="宋体"/>
                <w:kern w:val="0"/>
                <w:szCs w:val="21"/>
              </w:rPr>
              <w:t>15</w:t>
            </w:r>
            <w:r>
              <w:rPr>
                <w:rFonts w:ascii="宋体" w:hAnsi="宋体" w:cs="宋体" w:hint="eastAsia"/>
                <w:kern w:val="0"/>
                <w:szCs w:val="21"/>
              </w:rPr>
              <w:t>、响应速度为</w:t>
            </w:r>
            <w:r>
              <w:rPr>
                <w:rFonts w:ascii="宋体" w:hAnsi="宋体" w:cs="宋体"/>
                <w:kern w:val="0"/>
                <w:szCs w:val="21"/>
              </w:rPr>
              <w:t>5ms</w:t>
            </w:r>
            <w:r>
              <w:rPr>
                <w:rFonts w:ascii="宋体" w:hAnsi="宋体" w:cs="宋体" w:hint="eastAsia"/>
                <w:kern w:val="0"/>
                <w:szCs w:val="21"/>
              </w:rPr>
              <w:t>；显示比例为</w:t>
            </w:r>
            <w:r>
              <w:rPr>
                <w:rFonts w:ascii="宋体" w:hAnsi="宋体" w:cs="宋体"/>
                <w:kern w:val="0"/>
                <w:szCs w:val="21"/>
              </w:rPr>
              <w:t>16</w:t>
            </w: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w:t>
            </w:r>
          </w:p>
          <w:p w:rsidR="00E41BA3" w:rsidRDefault="00B24EB9">
            <w:pPr>
              <w:spacing w:line="360" w:lineRule="exact"/>
              <w:ind w:left="54"/>
              <w:rPr>
                <w:rFonts w:ascii="宋体" w:cs="宋体"/>
                <w:kern w:val="0"/>
                <w:szCs w:val="21"/>
              </w:rPr>
            </w:pPr>
            <w:r>
              <w:rPr>
                <w:rFonts w:ascii="宋体" w:hAnsi="宋体" w:cs="宋体"/>
                <w:kern w:val="0"/>
                <w:szCs w:val="21"/>
              </w:rPr>
              <w:t>16</w:t>
            </w:r>
            <w:r>
              <w:rPr>
                <w:rFonts w:ascii="宋体" w:hAnsi="宋体" w:cs="宋体" w:hint="eastAsia"/>
                <w:kern w:val="0"/>
                <w:szCs w:val="21"/>
              </w:rPr>
              <w:t>、驱屏电压为</w:t>
            </w:r>
            <w:r>
              <w:rPr>
                <w:rFonts w:ascii="宋体" w:hAnsi="宋体" w:cs="宋体"/>
                <w:kern w:val="0"/>
                <w:szCs w:val="21"/>
              </w:rPr>
              <w:t>12.0V</w:t>
            </w:r>
            <w:r>
              <w:rPr>
                <w:rFonts w:ascii="宋体" w:hAnsi="宋体" w:cs="宋体" w:hint="eastAsia"/>
                <w:kern w:val="0"/>
                <w:szCs w:val="21"/>
              </w:rPr>
              <w:t>；</w:t>
            </w:r>
          </w:p>
          <w:p w:rsidR="00E41BA3" w:rsidRDefault="00B24EB9">
            <w:pPr>
              <w:spacing w:line="360" w:lineRule="exact"/>
              <w:ind w:left="54"/>
              <w:rPr>
                <w:rFonts w:ascii="宋体" w:cs="宋体"/>
                <w:kern w:val="0"/>
                <w:szCs w:val="21"/>
              </w:rPr>
            </w:pPr>
            <w:r>
              <w:rPr>
                <w:rFonts w:ascii="宋体" w:hAnsi="宋体" w:cs="宋体"/>
                <w:kern w:val="0"/>
                <w:szCs w:val="21"/>
              </w:rPr>
              <w:t>17</w:t>
            </w:r>
            <w:r>
              <w:rPr>
                <w:rFonts w:ascii="宋体" w:hAnsi="宋体" w:cs="宋体" w:hint="eastAsia"/>
                <w:kern w:val="0"/>
                <w:szCs w:val="21"/>
              </w:rPr>
              <w:t>、喇叭为机身内置</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8</w:t>
            </w:r>
            <w:r>
              <w:rPr>
                <w:rFonts w:ascii="宋体" w:hAnsi="宋体" w:cs="宋体" w:hint="eastAsia"/>
                <w:kern w:val="0"/>
                <w:szCs w:val="21"/>
              </w:rPr>
              <w:t>欧姆</w:t>
            </w:r>
            <w:r>
              <w:rPr>
                <w:rFonts w:ascii="宋体" w:hAnsi="宋体" w:cs="宋体"/>
                <w:kern w:val="0"/>
                <w:szCs w:val="21"/>
              </w:rPr>
              <w:t>10W HiFi</w:t>
            </w:r>
            <w:r>
              <w:rPr>
                <w:rFonts w:ascii="宋体" w:hAnsi="宋体" w:cs="宋体" w:hint="eastAsia"/>
                <w:kern w:val="0"/>
                <w:szCs w:val="21"/>
              </w:rPr>
              <w:t>高保真喇叭，音质理想</w:t>
            </w:r>
            <w:r>
              <w:rPr>
                <w:rFonts w:ascii="宋体" w:hAnsi="宋体" w:cs="宋体"/>
                <w:kern w:val="0"/>
                <w:szCs w:val="21"/>
              </w:rPr>
              <w:t>.27</w:t>
            </w:r>
            <w:r>
              <w:rPr>
                <w:rFonts w:ascii="宋体" w:hAnsi="宋体" w:cs="宋体" w:hint="eastAsia"/>
                <w:kern w:val="0"/>
                <w:szCs w:val="21"/>
              </w:rPr>
              <w:t>英寸</w:t>
            </w:r>
            <w:r>
              <w:rPr>
                <w:rFonts w:ascii="宋体" w:hAnsi="宋体" w:cs="宋体"/>
                <w:kern w:val="0"/>
                <w:szCs w:val="21"/>
              </w:rPr>
              <w:t>(16:9)4K</w:t>
            </w:r>
            <w:r>
              <w:rPr>
                <w:rFonts w:ascii="宋体" w:hAnsi="宋体" w:cs="宋体" w:hint="eastAsia"/>
                <w:kern w:val="0"/>
                <w:szCs w:val="21"/>
              </w:rPr>
              <w:t>超高清（</w:t>
            </w:r>
            <w:r>
              <w:rPr>
                <w:rFonts w:ascii="宋体" w:hAnsi="宋体" w:cs="宋体"/>
                <w:kern w:val="0"/>
                <w:szCs w:val="21"/>
              </w:rPr>
              <w:t>3840*2160</w:t>
            </w:r>
            <w:r>
              <w:rPr>
                <w:rFonts w:ascii="宋体" w:hAnsi="宋体" w:cs="宋体" w:hint="eastAsia"/>
                <w:kern w:val="0"/>
                <w:szCs w:val="21"/>
              </w:rPr>
              <w:t>）显示、触控、主机系统一体化超薄设计；</w:t>
            </w:r>
          </w:p>
          <w:p w:rsidR="00E41BA3" w:rsidRDefault="00B24EB9">
            <w:pPr>
              <w:spacing w:line="360" w:lineRule="exact"/>
              <w:ind w:left="54"/>
              <w:rPr>
                <w:rFonts w:ascii="宋体" w:cs="宋体"/>
                <w:kern w:val="0"/>
                <w:szCs w:val="21"/>
              </w:rPr>
            </w:pPr>
            <w:r>
              <w:rPr>
                <w:rFonts w:ascii="宋体" w:hAnsi="宋体" w:cs="宋体"/>
                <w:kern w:val="0"/>
                <w:szCs w:val="21"/>
              </w:rPr>
              <w:t>18</w:t>
            </w:r>
            <w:r>
              <w:rPr>
                <w:rFonts w:ascii="宋体" w:hAnsi="宋体" w:cs="宋体" w:hint="eastAsia"/>
                <w:kern w:val="0"/>
                <w:szCs w:val="21"/>
              </w:rPr>
              <w:t>、主机</w:t>
            </w:r>
            <w:r>
              <w:rPr>
                <w:rFonts w:ascii="宋体" w:hAnsi="宋体" w:cs="宋体"/>
                <w:kern w:val="0"/>
                <w:szCs w:val="21"/>
              </w:rPr>
              <w:t>/</w:t>
            </w:r>
            <w:r>
              <w:rPr>
                <w:rFonts w:ascii="宋体" w:hAnsi="宋体" w:cs="宋体" w:hint="eastAsia"/>
                <w:kern w:val="0"/>
                <w:szCs w:val="21"/>
              </w:rPr>
              <w:t>四核</w:t>
            </w:r>
            <w:r>
              <w:rPr>
                <w:rFonts w:ascii="宋体" w:hAnsi="宋体" w:cs="宋体"/>
                <w:kern w:val="0"/>
                <w:szCs w:val="21"/>
              </w:rPr>
              <w:t>1.8GHz CPU</w:t>
            </w:r>
            <w:r>
              <w:rPr>
                <w:rFonts w:ascii="宋体" w:hAnsi="宋体" w:cs="宋体" w:hint="eastAsia"/>
                <w:kern w:val="0"/>
                <w:szCs w:val="21"/>
              </w:rPr>
              <w:t>、运行内存</w:t>
            </w:r>
            <w:r>
              <w:rPr>
                <w:rFonts w:ascii="宋体" w:hAnsi="宋体" w:cs="宋体"/>
                <w:kern w:val="0"/>
                <w:szCs w:val="21"/>
              </w:rPr>
              <w:t>2G</w:t>
            </w:r>
            <w:r>
              <w:rPr>
                <w:rFonts w:ascii="宋体" w:hAnsi="宋体" w:cs="宋体" w:hint="eastAsia"/>
                <w:kern w:val="0"/>
                <w:szCs w:val="21"/>
              </w:rPr>
              <w:t>、存储</w:t>
            </w:r>
            <w:r>
              <w:rPr>
                <w:rFonts w:ascii="宋体" w:hAnsi="宋体" w:cs="宋体"/>
                <w:kern w:val="0"/>
                <w:szCs w:val="21"/>
              </w:rPr>
              <w:t>8G</w:t>
            </w:r>
            <w:r>
              <w:rPr>
                <w:rFonts w:ascii="宋体" w:hAnsi="宋体" w:cs="宋体" w:hint="eastAsia"/>
                <w:kern w:val="0"/>
                <w:szCs w:val="21"/>
              </w:rPr>
              <w:t>、</w:t>
            </w:r>
            <w:r>
              <w:rPr>
                <w:rFonts w:ascii="宋体" w:hAnsi="宋体" w:cs="宋体"/>
                <w:kern w:val="0"/>
                <w:szCs w:val="21"/>
              </w:rPr>
              <w:t>Android 4.4.2</w:t>
            </w:r>
            <w:r>
              <w:rPr>
                <w:rFonts w:ascii="宋体" w:hAnsi="宋体" w:cs="宋体" w:hint="eastAsia"/>
                <w:kern w:val="0"/>
                <w:szCs w:val="21"/>
              </w:rPr>
              <w:t>；</w:t>
            </w:r>
          </w:p>
          <w:p w:rsidR="00E41BA3" w:rsidRDefault="00E41BA3">
            <w:pPr>
              <w:spacing w:line="360" w:lineRule="exact"/>
              <w:ind w:left="54"/>
              <w:rPr>
                <w:rFonts w:ascii="宋体" w:cs="宋体"/>
                <w:kern w:val="0"/>
                <w:szCs w:val="21"/>
              </w:rPr>
            </w:pPr>
          </w:p>
          <w:p w:rsidR="00E41BA3" w:rsidRDefault="00B24EB9">
            <w:pPr>
              <w:spacing w:line="360" w:lineRule="exact"/>
              <w:ind w:left="54"/>
              <w:rPr>
                <w:rFonts w:ascii="宋体" w:cs="宋体"/>
                <w:b/>
                <w:kern w:val="0"/>
                <w:szCs w:val="21"/>
              </w:rPr>
            </w:pPr>
            <w:r>
              <w:rPr>
                <w:rFonts w:ascii="宋体" w:hAnsi="宋体" w:cs="宋体" w:hint="eastAsia"/>
                <w:b/>
                <w:kern w:val="0"/>
                <w:szCs w:val="21"/>
              </w:rPr>
              <w:t>系统平台：</w:t>
            </w:r>
          </w:p>
          <w:p w:rsidR="00E41BA3" w:rsidRDefault="00B24EB9">
            <w:pPr>
              <w:spacing w:line="360" w:lineRule="exact"/>
              <w:ind w:left="54"/>
              <w:rPr>
                <w:rFonts w:ascii="宋体" w:cs="宋体"/>
                <w:kern w:val="0"/>
                <w:szCs w:val="21"/>
              </w:rPr>
            </w:pPr>
            <w:r>
              <w:rPr>
                <w:rFonts w:ascii="宋体" w:hAnsi="宋体" w:cs="宋体"/>
                <w:kern w:val="0"/>
                <w:szCs w:val="21"/>
              </w:rPr>
              <w:t>1</w:t>
            </w:r>
            <w:r>
              <w:rPr>
                <w:rFonts w:ascii="宋体" w:hAnsi="宋体" w:cs="宋体" w:hint="eastAsia"/>
                <w:kern w:val="0"/>
                <w:szCs w:val="21"/>
              </w:rPr>
              <w:t>、云阅读平台：数据与云端数据库实时同步。</w:t>
            </w:r>
            <w:r>
              <w:rPr>
                <w:rFonts w:ascii="宋体" w:cs="宋体"/>
                <w:kern w:val="0"/>
                <w:szCs w:val="21"/>
              </w:rPr>
              <w:br/>
            </w:r>
            <w:r>
              <w:rPr>
                <w:rFonts w:ascii="宋体" w:hAnsi="宋体" w:cs="宋体"/>
                <w:kern w:val="0"/>
                <w:szCs w:val="21"/>
              </w:rPr>
              <w:t>2</w:t>
            </w:r>
            <w:r>
              <w:rPr>
                <w:rFonts w:ascii="宋体" w:hAnsi="宋体" w:cs="宋体" w:hint="eastAsia"/>
                <w:kern w:val="0"/>
                <w:szCs w:val="21"/>
              </w:rPr>
              <w:t>、模板选择：支持首页模板自选或自定义首页。</w:t>
            </w:r>
            <w:r>
              <w:rPr>
                <w:rFonts w:ascii="宋体" w:cs="宋体"/>
                <w:kern w:val="0"/>
                <w:szCs w:val="21"/>
              </w:rPr>
              <w:br/>
            </w:r>
            <w:r>
              <w:rPr>
                <w:rFonts w:ascii="宋体" w:hAnsi="宋体" w:cs="宋体"/>
                <w:kern w:val="0"/>
                <w:szCs w:val="21"/>
              </w:rPr>
              <w:t>3</w:t>
            </w:r>
            <w:r>
              <w:rPr>
                <w:rFonts w:ascii="宋体" w:hAnsi="宋体" w:cs="宋体" w:hint="eastAsia"/>
                <w:kern w:val="0"/>
                <w:szCs w:val="21"/>
              </w:rPr>
              <w:t>、风格选择：支持软件界面显示风格自定义。</w:t>
            </w:r>
            <w:r>
              <w:rPr>
                <w:rFonts w:ascii="宋体" w:cs="宋体"/>
                <w:kern w:val="0"/>
                <w:szCs w:val="21"/>
              </w:rPr>
              <w:br/>
            </w:r>
            <w:r>
              <w:rPr>
                <w:rFonts w:ascii="宋体" w:hAnsi="宋体" w:cs="宋体"/>
                <w:kern w:val="0"/>
                <w:szCs w:val="21"/>
              </w:rPr>
              <w:t>4</w:t>
            </w:r>
            <w:r>
              <w:rPr>
                <w:rFonts w:ascii="宋体" w:hAnsi="宋体" w:cs="宋体" w:hint="eastAsia"/>
                <w:kern w:val="0"/>
                <w:szCs w:val="21"/>
              </w:rPr>
              <w:t>、分类自定义：可以根据客户需求灵活自定义显示分类。</w:t>
            </w:r>
            <w:r>
              <w:rPr>
                <w:rFonts w:ascii="宋体" w:cs="宋体"/>
                <w:kern w:val="0"/>
                <w:szCs w:val="21"/>
              </w:rPr>
              <w:br/>
            </w:r>
            <w:r>
              <w:rPr>
                <w:rFonts w:ascii="宋体" w:hAnsi="宋体" w:cs="宋体"/>
                <w:kern w:val="0"/>
                <w:szCs w:val="21"/>
              </w:rPr>
              <w:t>5</w:t>
            </w:r>
            <w:r>
              <w:rPr>
                <w:rFonts w:ascii="宋体" w:hAnsi="宋体" w:cs="宋体" w:hint="eastAsia"/>
                <w:kern w:val="0"/>
                <w:szCs w:val="21"/>
              </w:rPr>
              <w:t>、我的空间：支持微信扫码登陆，记录单独账号的阅读行为；能实现同款</w:t>
            </w:r>
            <w:r>
              <w:rPr>
                <w:rFonts w:ascii="宋体" w:hAnsi="宋体" w:cs="宋体"/>
                <w:kern w:val="0"/>
                <w:szCs w:val="21"/>
              </w:rPr>
              <w:t>PAD</w:t>
            </w:r>
            <w:r>
              <w:rPr>
                <w:rFonts w:ascii="宋体" w:hAnsi="宋体" w:cs="宋体" w:hint="eastAsia"/>
                <w:kern w:val="0"/>
                <w:szCs w:val="21"/>
              </w:rPr>
              <w:t>系统的任意硬件间的扫码登陆操作。</w:t>
            </w:r>
            <w:r>
              <w:rPr>
                <w:rFonts w:ascii="宋体" w:cs="宋体"/>
                <w:kern w:val="0"/>
                <w:szCs w:val="21"/>
              </w:rPr>
              <w:br/>
            </w:r>
            <w:r>
              <w:rPr>
                <w:rFonts w:ascii="宋体" w:hAnsi="宋体" w:cs="宋体"/>
                <w:kern w:val="0"/>
                <w:szCs w:val="21"/>
              </w:rPr>
              <w:t>6</w:t>
            </w:r>
            <w:r>
              <w:rPr>
                <w:rFonts w:ascii="宋体" w:hAnsi="宋体" w:cs="宋体" w:hint="eastAsia"/>
                <w:kern w:val="0"/>
                <w:szCs w:val="21"/>
              </w:rPr>
              <w:t>、显示排序：根据客户需求灵活定义列表排序，关注的书刊报可置顶。</w:t>
            </w:r>
            <w:r>
              <w:rPr>
                <w:rFonts w:ascii="宋体" w:cs="宋体"/>
                <w:kern w:val="0"/>
                <w:szCs w:val="21"/>
              </w:rPr>
              <w:br/>
            </w:r>
            <w:r>
              <w:rPr>
                <w:rFonts w:ascii="宋体" w:hAnsi="宋体" w:cs="宋体"/>
                <w:kern w:val="0"/>
                <w:szCs w:val="21"/>
              </w:rPr>
              <w:t>7</w:t>
            </w:r>
            <w:r>
              <w:rPr>
                <w:rFonts w:ascii="宋体" w:hAnsi="宋体" w:cs="宋体" w:hint="eastAsia"/>
                <w:kern w:val="0"/>
                <w:szCs w:val="21"/>
              </w:rPr>
              <w:t>、信息推送：根据用户需要，可以在后台实时推送信息到每台设备中。</w:t>
            </w:r>
          </w:p>
          <w:p w:rsidR="00E41BA3" w:rsidRDefault="00E41BA3">
            <w:pPr>
              <w:pStyle w:val="ListParagraph1"/>
              <w:spacing w:line="360" w:lineRule="exact"/>
              <w:ind w:firstLineChars="0" w:firstLine="0"/>
              <w:rPr>
                <w:rFonts w:ascii="宋体" w:cs="宋体"/>
                <w:b/>
                <w:kern w:val="0"/>
                <w:sz w:val="22"/>
                <w:szCs w:val="22"/>
              </w:rPr>
            </w:pPr>
          </w:p>
          <w:p w:rsidR="00E41BA3" w:rsidRDefault="00B24EB9">
            <w:pPr>
              <w:pStyle w:val="ListParagraph1"/>
              <w:spacing w:line="360" w:lineRule="exact"/>
              <w:ind w:firstLineChars="0" w:firstLine="0"/>
              <w:rPr>
                <w:rFonts w:ascii="宋体" w:cs="宋体"/>
                <w:b/>
                <w:kern w:val="0"/>
                <w:sz w:val="22"/>
                <w:szCs w:val="22"/>
              </w:rPr>
            </w:pPr>
            <w:r>
              <w:rPr>
                <w:rFonts w:ascii="宋体" w:hAnsi="宋体" w:cs="宋体" w:hint="eastAsia"/>
                <w:b/>
                <w:kern w:val="0"/>
                <w:sz w:val="22"/>
                <w:szCs w:val="22"/>
              </w:rPr>
              <w:t>资质：</w:t>
            </w:r>
          </w:p>
          <w:p w:rsidR="00E41BA3" w:rsidRDefault="00B24EB9">
            <w:pPr>
              <w:spacing w:line="360" w:lineRule="exact"/>
              <w:ind w:left="54"/>
              <w:rPr>
                <w:rFonts w:ascii="宋体" w:cs="宋体"/>
                <w:kern w:val="0"/>
                <w:szCs w:val="21"/>
              </w:rPr>
            </w:pPr>
            <w:r>
              <w:t>1</w:t>
            </w:r>
            <w:r>
              <w:rPr>
                <w:rFonts w:ascii="宋体" w:hAnsi="宋体" w:cs="宋体" w:hint="eastAsia"/>
                <w:kern w:val="0"/>
                <w:szCs w:val="21"/>
              </w:rPr>
              <w:t>、</w:t>
            </w:r>
            <w:hyperlink r:id="rId11" w:history="1">
              <w:r>
                <w:rPr>
                  <w:rFonts w:ascii="宋体" w:hAnsi="宋体" w:cs="宋体" w:hint="eastAsia"/>
                  <w:kern w:val="0"/>
                  <w:szCs w:val="21"/>
                </w:rPr>
                <w:t>如有请提供互联网出版许可证、</w:t>
              </w:r>
            </w:hyperlink>
            <w:r>
              <w:rPr>
                <w:rFonts w:ascii="宋体" w:hAnsi="宋体" w:cs="宋体" w:hint="eastAsia"/>
                <w:kern w:val="0"/>
                <w:szCs w:val="21"/>
              </w:rPr>
              <w:t>产品必须保证所供应数据库的合法性，合法解决版权，保证所供数据库信息内容符合中华人民共和国相关法律，并保证所供信息不会引起知识产权纠纷等法律责任。</w:t>
            </w:r>
          </w:p>
          <w:p w:rsidR="00E41BA3" w:rsidRDefault="00B24EB9">
            <w:pPr>
              <w:spacing w:line="360" w:lineRule="exact"/>
              <w:ind w:left="54"/>
              <w:rPr>
                <w:rFonts w:ascii="宋体" w:cs="宋体"/>
                <w:kern w:val="0"/>
                <w:szCs w:val="21"/>
              </w:rPr>
            </w:pPr>
            <w:r>
              <w:rPr>
                <w:rFonts w:ascii="宋体" w:hAnsi="宋体" w:cs="宋体"/>
                <w:kern w:val="0"/>
                <w:szCs w:val="21"/>
              </w:rPr>
              <w:t>2</w:t>
            </w:r>
            <w:r>
              <w:rPr>
                <w:rFonts w:ascii="宋体" w:hAnsi="宋体" w:cs="宋体" w:hint="eastAsia"/>
                <w:kern w:val="0"/>
                <w:szCs w:val="21"/>
              </w:rPr>
              <w:t>、版权稳定，保证所供应数据库的合法性，合法解决版权，保证所供数据库信息内容符合中华人民共和国相关法律，并保证所供信息不会引起知识产权纠纷等法律责任，如有第三方向采购人提出侵犯其知识产权的主张，该责任应由竞标商承担。</w:t>
            </w:r>
          </w:p>
          <w:p w:rsidR="00E41BA3" w:rsidRDefault="00B24EB9">
            <w:pPr>
              <w:spacing w:line="360" w:lineRule="exact"/>
              <w:ind w:left="54"/>
              <w:rPr>
                <w:rFonts w:ascii="宋体" w:cs="宋体"/>
                <w:kern w:val="0"/>
                <w:szCs w:val="21"/>
              </w:rPr>
            </w:pPr>
            <w:r>
              <w:rPr>
                <w:rFonts w:ascii="宋体" w:hAnsi="宋体" w:cs="宋体"/>
                <w:kern w:val="0"/>
                <w:szCs w:val="21"/>
              </w:rPr>
              <w:lastRenderedPageBreak/>
              <w:t>3</w:t>
            </w:r>
            <w:r>
              <w:rPr>
                <w:rFonts w:ascii="宋体" w:hAnsi="宋体" w:cs="宋体" w:hint="eastAsia"/>
                <w:kern w:val="0"/>
                <w:szCs w:val="21"/>
              </w:rPr>
              <w:t>、软件著作权：为保证软件产品的合法性，防止知识产权纠纷。</w:t>
            </w:r>
            <w:r>
              <w:rPr>
                <w:rFonts w:ascii="宋体" w:hAnsi="宋体" w:cs="宋体" w:hint="eastAsia"/>
                <w:kern w:val="0"/>
                <w:szCs w:val="21"/>
                <w:lang w:val="zh-CN"/>
              </w:rPr>
              <w:t>所投产品如有请提供具有</w:t>
            </w:r>
            <w:r>
              <w:rPr>
                <w:rFonts w:ascii="宋体" w:hAnsi="宋体" w:cs="宋体" w:hint="eastAsia"/>
                <w:kern w:val="0"/>
                <w:szCs w:val="21"/>
              </w:rPr>
              <w:t>中国人民共和国国家版权局颁布的</w:t>
            </w:r>
            <w:r>
              <w:rPr>
                <w:rFonts w:ascii="宋体" w:hAnsi="宋体" w:cs="宋体" w:hint="eastAsia"/>
                <w:kern w:val="0"/>
                <w:szCs w:val="21"/>
                <w:lang w:val="zh-CN"/>
              </w:rPr>
              <w:t>“</w:t>
            </w:r>
            <w:r>
              <w:rPr>
                <w:rFonts w:ascii="宋体" w:hAnsi="宋体" w:cs="宋体" w:hint="eastAsia"/>
                <w:kern w:val="0"/>
                <w:szCs w:val="21"/>
              </w:rPr>
              <w:t>计算机软件著作权登记证书</w:t>
            </w:r>
            <w:r>
              <w:rPr>
                <w:rFonts w:ascii="宋体" w:hAnsi="宋体" w:cs="宋体" w:hint="eastAsia"/>
                <w:kern w:val="0"/>
                <w:szCs w:val="21"/>
                <w:lang w:val="zh-CN"/>
              </w:rPr>
              <w:t>”</w:t>
            </w:r>
            <w:r>
              <w:rPr>
                <w:rFonts w:ascii="宋体" w:hAnsi="宋体" w:cs="宋体" w:hint="eastAsia"/>
                <w:kern w:val="0"/>
                <w:szCs w:val="21"/>
              </w:rPr>
              <w:t>。</w:t>
            </w:r>
          </w:p>
          <w:p w:rsidR="00E41BA3" w:rsidRDefault="00B24EB9">
            <w:pPr>
              <w:spacing w:line="360" w:lineRule="exact"/>
              <w:ind w:left="54"/>
              <w:rPr>
                <w:rFonts w:ascii="宋体" w:cs="宋体"/>
                <w:kern w:val="0"/>
                <w:szCs w:val="21"/>
              </w:rPr>
            </w:pPr>
            <w:r>
              <w:rPr>
                <w:rFonts w:ascii="宋体" w:hAnsi="宋体" w:cs="宋体"/>
                <w:kern w:val="0"/>
                <w:szCs w:val="21"/>
              </w:rPr>
              <w:t>4</w:t>
            </w:r>
            <w:r>
              <w:rPr>
                <w:rFonts w:ascii="宋体" w:hAnsi="宋体" w:cs="宋体" w:hint="eastAsia"/>
                <w:kern w:val="0"/>
                <w:szCs w:val="21"/>
              </w:rPr>
              <w:t>、</w:t>
            </w:r>
            <w:r>
              <w:rPr>
                <w:rFonts w:ascii="宋体" w:hAnsi="宋体" w:cs="宋体" w:hint="eastAsia"/>
                <w:kern w:val="0"/>
                <w:szCs w:val="21"/>
                <w:lang w:val="zh-CN"/>
              </w:rPr>
              <w:t>如有请提供省级新闻出版部门及以上部门批准的“出版物经营许可证书</w:t>
            </w:r>
            <w:r>
              <w:rPr>
                <w:rFonts w:ascii="微软雅黑" w:eastAsia="微软雅黑" w:hAnsi="微软雅黑" w:cs="微软雅黑" w:hint="eastAsia"/>
                <w:sz w:val="22"/>
                <w:szCs w:val="22"/>
                <w:lang w:val="zh-CN"/>
              </w:rPr>
              <w:t>”。</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5</w:t>
            </w:r>
            <w:r>
              <w:rPr>
                <w:rFonts w:ascii="宋体" w:hAnsi="宋体" w:cs="宋体" w:hint="eastAsia"/>
                <w:kern w:val="0"/>
                <w:szCs w:val="21"/>
              </w:rPr>
              <w:t>、</w:t>
            </w:r>
            <w:r>
              <w:rPr>
                <w:rFonts w:ascii="宋体" w:hAnsi="宋体" w:cs="宋体" w:hint="eastAsia"/>
                <w:kern w:val="0"/>
                <w:szCs w:val="21"/>
                <w:lang w:val="zh-CN"/>
              </w:rPr>
              <w:t>所投产品如有请提供“软件产品证书”</w:t>
            </w:r>
            <w:r>
              <w:rPr>
                <w:rFonts w:ascii="宋体" w:hAnsi="宋体" w:cs="宋体" w:hint="eastAsia"/>
                <w:kern w:val="0"/>
                <w:szCs w:val="21"/>
              </w:rPr>
              <w:t>。</w:t>
            </w:r>
          </w:p>
          <w:p w:rsidR="00E41BA3" w:rsidRDefault="00B24EB9">
            <w:pPr>
              <w:pStyle w:val="ListParagraph1"/>
              <w:spacing w:line="360" w:lineRule="exact"/>
              <w:ind w:firstLineChars="0" w:firstLine="0"/>
              <w:rPr>
                <w:rFonts w:ascii="宋体" w:cs="宋体"/>
                <w:kern w:val="0"/>
                <w:szCs w:val="21"/>
              </w:rPr>
            </w:pPr>
            <w:r>
              <w:rPr>
                <w:rFonts w:ascii="宋体" w:hAnsi="宋体" w:hint="eastAsia"/>
                <w:szCs w:val="21"/>
              </w:rPr>
              <w:t>以上</w:t>
            </w:r>
            <w:r>
              <w:rPr>
                <w:rFonts w:asciiTheme="minorEastAsia" w:eastAsiaTheme="minorEastAsia" w:hAnsiTheme="minorEastAsia" w:hint="eastAsia"/>
                <w:szCs w:val="21"/>
              </w:rPr>
              <w:t>参数仅供参考，如有更优解决方案，实现主要或基本功能，竞标时可提供。</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tabs>
                <w:tab w:val="left" w:pos="180"/>
                <w:tab w:val="left" w:pos="1620"/>
              </w:tabs>
              <w:adjustRightInd w:val="0"/>
              <w:snapToGrid w:val="0"/>
              <w:spacing w:line="360" w:lineRule="exact"/>
              <w:jc w:val="center"/>
              <w:rPr>
                <w:rFonts w:ascii="宋体"/>
                <w:szCs w:val="21"/>
              </w:rPr>
            </w:pPr>
            <w:r>
              <w:rPr>
                <w:rFonts w:ascii="宋体" w:hAnsi="宋体"/>
                <w:szCs w:val="21"/>
              </w:rPr>
              <w:lastRenderedPageBreak/>
              <w:t>3</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tabs>
                <w:tab w:val="left" w:pos="180"/>
                <w:tab w:val="left" w:pos="1620"/>
              </w:tabs>
              <w:adjustRightInd w:val="0"/>
              <w:snapToGrid w:val="0"/>
              <w:spacing w:line="360" w:lineRule="exact"/>
              <w:jc w:val="center"/>
            </w:pPr>
            <w:r>
              <w:rPr>
                <w:rFonts w:ascii="Cambria" w:hAnsi="宋体" w:cs="宋体" w:hint="eastAsia"/>
                <w:szCs w:val="21"/>
              </w:rPr>
              <w:t>休闲阅读系统</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套</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pStyle w:val="ListParagraph1"/>
              <w:spacing w:line="360" w:lineRule="exact"/>
              <w:ind w:firstLineChars="0" w:firstLine="0"/>
              <w:rPr>
                <w:rFonts w:ascii="宋体" w:cs="宋体"/>
                <w:b/>
                <w:kern w:val="0"/>
                <w:szCs w:val="21"/>
              </w:rPr>
            </w:pPr>
            <w:r>
              <w:rPr>
                <w:rFonts w:ascii="宋体" w:hAnsi="宋体" w:cs="宋体" w:hint="eastAsia"/>
                <w:b/>
                <w:kern w:val="0"/>
                <w:szCs w:val="21"/>
              </w:rPr>
              <w:t>硬件系统：</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PAD, </w:t>
            </w:r>
            <w:r>
              <w:rPr>
                <w:rFonts w:ascii="宋体" w:hAnsi="宋体" w:cs="宋体" w:hint="eastAsia"/>
                <w:kern w:val="0"/>
                <w:szCs w:val="21"/>
              </w:rPr>
              <w:t>核心数量</w:t>
            </w:r>
            <w:r>
              <w:rPr>
                <w:rFonts w:ascii="宋体" w:hAnsi="宋体" w:cs="宋体"/>
                <w:kern w:val="0"/>
                <w:szCs w:val="21"/>
              </w:rPr>
              <w:t>:</w:t>
            </w:r>
            <w:r>
              <w:rPr>
                <w:rFonts w:ascii="宋体" w:hAnsi="宋体" w:cs="宋体" w:hint="eastAsia"/>
                <w:kern w:val="0"/>
                <w:szCs w:val="21"/>
              </w:rPr>
              <w:t>八核；</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2</w:t>
            </w:r>
            <w:r>
              <w:rPr>
                <w:rFonts w:ascii="宋体" w:hAnsi="宋体" w:cs="宋体" w:hint="eastAsia"/>
                <w:kern w:val="0"/>
                <w:szCs w:val="21"/>
              </w:rPr>
              <w:t>、系统内存</w:t>
            </w:r>
            <w:r>
              <w:rPr>
                <w:rFonts w:ascii="宋体" w:hAnsi="宋体" w:cs="宋体"/>
                <w:kern w:val="0"/>
                <w:szCs w:val="21"/>
              </w:rPr>
              <w:t>:4GB</w:t>
            </w:r>
            <w:r>
              <w:rPr>
                <w:rFonts w:ascii="宋体" w:hAnsi="宋体" w:cs="宋体" w:hint="eastAsia"/>
                <w:kern w:val="0"/>
                <w:szCs w:val="21"/>
              </w:rPr>
              <w:t>；</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3</w:t>
            </w:r>
            <w:r>
              <w:rPr>
                <w:rFonts w:ascii="宋体" w:hAnsi="宋体" w:cs="宋体" w:hint="eastAsia"/>
                <w:kern w:val="0"/>
                <w:szCs w:val="21"/>
              </w:rPr>
              <w:t>、特殊说明</w:t>
            </w:r>
            <w:r>
              <w:rPr>
                <w:rFonts w:ascii="宋体" w:hAnsi="宋体" w:cs="宋体"/>
                <w:kern w:val="0"/>
                <w:szCs w:val="21"/>
              </w:rPr>
              <w:t>:</w:t>
            </w:r>
            <w:r>
              <w:rPr>
                <w:rFonts w:ascii="宋体" w:hAnsi="宋体" w:cs="宋体" w:hint="eastAsia"/>
                <w:kern w:val="0"/>
                <w:szCs w:val="21"/>
              </w:rPr>
              <w:t>高通骁龙</w:t>
            </w:r>
            <w:r>
              <w:rPr>
                <w:rFonts w:ascii="宋体" w:hAnsi="宋体" w:cs="宋体"/>
                <w:kern w:val="0"/>
                <w:szCs w:val="21"/>
              </w:rPr>
              <w:t>625 Android 7.1</w:t>
            </w:r>
            <w:r>
              <w:rPr>
                <w:rFonts w:ascii="宋体" w:hAnsi="宋体" w:cs="宋体" w:hint="eastAsia"/>
                <w:kern w:val="0"/>
                <w:szCs w:val="21"/>
              </w:rPr>
              <w:t>；</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4</w:t>
            </w:r>
            <w:r>
              <w:rPr>
                <w:rFonts w:ascii="宋体" w:hAnsi="宋体" w:cs="宋体" w:hint="eastAsia"/>
                <w:kern w:val="0"/>
                <w:szCs w:val="21"/>
              </w:rPr>
              <w:t>、存储容量</w:t>
            </w:r>
            <w:r>
              <w:rPr>
                <w:rFonts w:ascii="宋体" w:hAnsi="宋体" w:cs="宋体"/>
                <w:kern w:val="0"/>
                <w:szCs w:val="21"/>
              </w:rPr>
              <w:t>:64GB</w:t>
            </w:r>
            <w:r>
              <w:rPr>
                <w:rFonts w:ascii="宋体" w:hAnsi="宋体" w:cs="宋体" w:hint="eastAsia"/>
                <w:kern w:val="0"/>
                <w:szCs w:val="21"/>
              </w:rPr>
              <w:t>；</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5</w:t>
            </w:r>
            <w:r>
              <w:rPr>
                <w:rFonts w:ascii="宋体" w:hAnsi="宋体" w:cs="宋体" w:hint="eastAsia"/>
                <w:kern w:val="0"/>
                <w:szCs w:val="21"/>
              </w:rPr>
              <w:t>、处理器速度</w:t>
            </w:r>
            <w:r>
              <w:rPr>
                <w:rFonts w:ascii="宋体" w:hAnsi="宋体" w:cs="宋体"/>
                <w:kern w:val="0"/>
                <w:szCs w:val="21"/>
              </w:rPr>
              <w:t>:2.0GHz</w:t>
            </w:r>
            <w:r>
              <w:rPr>
                <w:rFonts w:ascii="宋体" w:hAnsi="宋体" w:cs="宋体" w:hint="eastAsia"/>
                <w:kern w:val="0"/>
                <w:szCs w:val="21"/>
              </w:rPr>
              <w:t>；</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6</w:t>
            </w:r>
            <w:r>
              <w:rPr>
                <w:rFonts w:ascii="宋体" w:hAnsi="宋体" w:cs="宋体" w:hint="eastAsia"/>
                <w:kern w:val="0"/>
                <w:szCs w:val="21"/>
              </w:rPr>
              <w:t>、屏幕分辨率</w:t>
            </w:r>
            <w:r>
              <w:rPr>
                <w:rFonts w:ascii="宋体" w:hAnsi="宋体" w:cs="宋体"/>
                <w:kern w:val="0"/>
                <w:szCs w:val="21"/>
              </w:rPr>
              <w:t>:1920x1200</w:t>
            </w:r>
            <w:r>
              <w:rPr>
                <w:rFonts w:ascii="宋体" w:hAnsi="宋体" w:cs="宋体" w:hint="eastAsia"/>
                <w:kern w:val="0"/>
                <w:szCs w:val="21"/>
              </w:rPr>
              <w:t>；</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7</w:t>
            </w:r>
            <w:r>
              <w:rPr>
                <w:rFonts w:ascii="宋体" w:hAnsi="宋体" w:cs="宋体" w:hint="eastAsia"/>
                <w:kern w:val="0"/>
                <w:szCs w:val="21"/>
              </w:rPr>
              <w:t>、屏幕尺寸：</w:t>
            </w:r>
            <w:r>
              <w:rPr>
                <w:rFonts w:ascii="宋体" w:hAnsi="宋体" w:cs="宋体"/>
                <w:kern w:val="0"/>
                <w:szCs w:val="21"/>
              </w:rPr>
              <w:t>10.1</w:t>
            </w:r>
            <w:r>
              <w:rPr>
                <w:rFonts w:ascii="宋体" w:hAnsi="宋体" w:cs="宋体" w:hint="eastAsia"/>
                <w:kern w:val="0"/>
                <w:szCs w:val="21"/>
              </w:rPr>
              <w:t>英寸；</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8</w:t>
            </w:r>
            <w:r>
              <w:rPr>
                <w:rFonts w:ascii="宋体" w:hAnsi="宋体" w:cs="宋体" w:hint="eastAsia"/>
                <w:kern w:val="0"/>
                <w:szCs w:val="21"/>
              </w:rPr>
              <w:t>、麦克风：有；摄像头：有；</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9</w:t>
            </w:r>
            <w:r>
              <w:rPr>
                <w:rFonts w:ascii="宋体" w:hAnsi="宋体" w:cs="宋体" w:hint="eastAsia"/>
                <w:kern w:val="0"/>
                <w:szCs w:val="21"/>
              </w:rPr>
              <w:t>、摄像头像素：</w:t>
            </w:r>
            <w:r>
              <w:rPr>
                <w:rFonts w:ascii="宋体" w:hAnsi="宋体" w:cs="宋体"/>
                <w:kern w:val="0"/>
                <w:szCs w:val="21"/>
              </w:rPr>
              <w:t>500W</w:t>
            </w:r>
            <w:r>
              <w:rPr>
                <w:rFonts w:ascii="宋体" w:hAnsi="宋体" w:cs="宋体" w:hint="eastAsia"/>
                <w:kern w:val="0"/>
                <w:szCs w:val="21"/>
              </w:rPr>
              <w:t>；前置摄像头：</w:t>
            </w:r>
            <w:r>
              <w:rPr>
                <w:rFonts w:ascii="宋体" w:hAnsi="宋体" w:cs="宋体"/>
                <w:kern w:val="0"/>
                <w:szCs w:val="21"/>
              </w:rPr>
              <w:t>500W</w:t>
            </w:r>
            <w:r>
              <w:rPr>
                <w:rFonts w:ascii="宋体" w:hAnsi="宋体" w:cs="宋体" w:hint="eastAsia"/>
                <w:kern w:val="0"/>
                <w:szCs w:val="21"/>
              </w:rPr>
              <w:t>；后置摄像头：</w:t>
            </w:r>
            <w:r>
              <w:rPr>
                <w:rFonts w:ascii="宋体" w:hAnsi="宋体" w:cs="宋体"/>
                <w:kern w:val="0"/>
                <w:szCs w:val="21"/>
              </w:rPr>
              <w:t>800w</w:t>
            </w:r>
            <w:r>
              <w:rPr>
                <w:rFonts w:ascii="宋体" w:hAnsi="宋体" w:cs="宋体" w:hint="eastAsia"/>
                <w:kern w:val="0"/>
                <w:szCs w:val="21"/>
              </w:rPr>
              <w:t>；</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10</w:t>
            </w:r>
            <w:r>
              <w:rPr>
                <w:rFonts w:ascii="宋体" w:hAnsi="宋体" w:cs="宋体" w:hint="eastAsia"/>
                <w:kern w:val="0"/>
                <w:szCs w:val="21"/>
              </w:rPr>
              <w:t>、多点触控：支持；</w:t>
            </w:r>
            <w:r>
              <w:rPr>
                <w:rFonts w:ascii="宋体" w:hAnsi="宋体" w:cs="宋体"/>
                <w:kern w:val="0"/>
                <w:szCs w:val="21"/>
              </w:rPr>
              <w:t>GPS</w:t>
            </w:r>
            <w:r>
              <w:rPr>
                <w:rFonts w:ascii="宋体" w:hAnsi="宋体" w:cs="宋体" w:hint="eastAsia"/>
                <w:kern w:val="0"/>
                <w:szCs w:val="21"/>
              </w:rPr>
              <w:t>导航；</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11</w:t>
            </w:r>
            <w:r>
              <w:rPr>
                <w:rFonts w:ascii="宋体" w:hAnsi="宋体" w:cs="宋体" w:hint="eastAsia"/>
                <w:kern w:val="0"/>
                <w:szCs w:val="21"/>
              </w:rPr>
              <w:t>、内置</w:t>
            </w:r>
            <w:r>
              <w:rPr>
                <w:rFonts w:ascii="宋体" w:hAnsi="宋体" w:cs="宋体"/>
                <w:kern w:val="0"/>
                <w:szCs w:val="21"/>
              </w:rPr>
              <w:t>GPS</w:t>
            </w:r>
            <w:r>
              <w:rPr>
                <w:rFonts w:ascii="宋体" w:hAnsi="宋体" w:cs="宋体" w:hint="eastAsia"/>
                <w:kern w:val="0"/>
                <w:szCs w:val="21"/>
              </w:rPr>
              <w:t>芯片；电影播放：</w:t>
            </w:r>
            <w:r>
              <w:rPr>
                <w:rFonts w:ascii="宋体" w:hAnsi="宋体" w:cs="宋体"/>
                <w:kern w:val="0"/>
                <w:szCs w:val="21"/>
              </w:rPr>
              <w:t>1080p</w:t>
            </w:r>
            <w:r>
              <w:rPr>
                <w:rFonts w:ascii="宋体" w:hAnsi="宋体" w:cs="宋体" w:hint="eastAsia"/>
                <w:kern w:val="0"/>
                <w:szCs w:val="21"/>
              </w:rPr>
              <w:t>；</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12</w:t>
            </w:r>
            <w:r>
              <w:rPr>
                <w:rFonts w:ascii="宋体" w:hAnsi="宋体" w:cs="宋体" w:hint="eastAsia"/>
                <w:kern w:val="0"/>
                <w:szCs w:val="21"/>
              </w:rPr>
              <w:t>、内置感应：支持；</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13</w:t>
            </w:r>
            <w:r>
              <w:rPr>
                <w:rFonts w:ascii="宋体" w:hAnsi="宋体" w:cs="宋体" w:hint="eastAsia"/>
                <w:kern w:val="0"/>
                <w:szCs w:val="21"/>
              </w:rPr>
              <w:t>、重力感应：支持；</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14</w:t>
            </w:r>
            <w:r>
              <w:rPr>
                <w:rFonts w:ascii="宋体" w:hAnsi="宋体" w:cs="宋体" w:hint="eastAsia"/>
                <w:kern w:val="0"/>
                <w:szCs w:val="21"/>
              </w:rPr>
              <w:t>、</w:t>
            </w:r>
            <w:r>
              <w:rPr>
                <w:rFonts w:ascii="宋体" w:hAnsi="宋体" w:cs="宋体"/>
                <w:kern w:val="0"/>
                <w:szCs w:val="21"/>
              </w:rPr>
              <w:t>WiFi</w:t>
            </w:r>
            <w:r>
              <w:rPr>
                <w:rFonts w:ascii="宋体" w:hAnsi="宋体" w:cs="宋体" w:hint="eastAsia"/>
                <w:kern w:val="0"/>
                <w:szCs w:val="21"/>
              </w:rPr>
              <w:t>功能：支持；</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15</w:t>
            </w:r>
            <w:r>
              <w:rPr>
                <w:rFonts w:ascii="宋体" w:hAnsi="宋体" w:cs="宋体" w:hint="eastAsia"/>
                <w:kern w:val="0"/>
                <w:szCs w:val="21"/>
              </w:rPr>
              <w:t>、蓝牙功能</w:t>
            </w:r>
            <w:r>
              <w:rPr>
                <w:rFonts w:ascii="宋体" w:hAnsi="宋体" w:cs="宋体"/>
                <w:kern w:val="0"/>
                <w:szCs w:val="21"/>
              </w:rPr>
              <w:t>:</w:t>
            </w:r>
            <w:r>
              <w:rPr>
                <w:rFonts w:ascii="宋体" w:hAnsi="宋体" w:cs="宋体" w:hint="eastAsia"/>
                <w:kern w:val="0"/>
                <w:szCs w:val="21"/>
              </w:rPr>
              <w:t>支持；</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16</w:t>
            </w:r>
            <w:r>
              <w:rPr>
                <w:rFonts w:ascii="宋体" w:hAnsi="宋体" w:cs="宋体" w:hint="eastAsia"/>
                <w:kern w:val="0"/>
                <w:szCs w:val="21"/>
              </w:rPr>
              <w:t>、音频接口：</w:t>
            </w:r>
            <w:r>
              <w:rPr>
                <w:rFonts w:ascii="宋体" w:hAnsi="宋体" w:cs="宋体"/>
                <w:kern w:val="0"/>
                <w:szCs w:val="21"/>
              </w:rPr>
              <w:t>3.5mm</w:t>
            </w:r>
            <w:r>
              <w:rPr>
                <w:rFonts w:ascii="宋体" w:hAnsi="宋体" w:cs="宋体" w:hint="eastAsia"/>
                <w:kern w:val="0"/>
                <w:szCs w:val="21"/>
              </w:rPr>
              <w:t>；</w:t>
            </w:r>
            <w:r>
              <w:rPr>
                <w:rFonts w:ascii="宋体" w:hAnsi="宋体" w:cs="宋体"/>
                <w:kern w:val="0"/>
                <w:szCs w:val="21"/>
              </w:rPr>
              <w:t>USB</w:t>
            </w:r>
            <w:r>
              <w:rPr>
                <w:rFonts w:ascii="宋体" w:hAnsi="宋体" w:cs="宋体" w:hint="eastAsia"/>
                <w:kern w:val="0"/>
                <w:szCs w:val="21"/>
              </w:rPr>
              <w:t>接口：</w:t>
            </w:r>
            <w:r>
              <w:rPr>
                <w:rFonts w:ascii="宋体" w:hAnsi="宋体" w:cs="宋体"/>
                <w:kern w:val="0"/>
                <w:szCs w:val="21"/>
              </w:rPr>
              <w:t>micro-USB</w:t>
            </w:r>
            <w:r>
              <w:rPr>
                <w:rFonts w:ascii="宋体" w:hAnsi="宋体" w:cs="宋体" w:hint="eastAsia"/>
                <w:kern w:val="0"/>
                <w:szCs w:val="21"/>
              </w:rPr>
              <w:t>；电池容量：</w:t>
            </w:r>
            <w:r>
              <w:rPr>
                <w:rFonts w:ascii="宋体" w:hAnsi="宋体" w:cs="宋体"/>
                <w:kern w:val="0"/>
                <w:szCs w:val="21"/>
              </w:rPr>
              <w:t>7000mAh</w:t>
            </w:r>
            <w:r>
              <w:rPr>
                <w:rFonts w:ascii="宋体" w:hAnsi="宋体" w:cs="宋体" w:hint="eastAsia"/>
                <w:kern w:val="0"/>
                <w:szCs w:val="21"/>
              </w:rPr>
              <w:t>；</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17</w:t>
            </w:r>
            <w:r>
              <w:rPr>
                <w:rFonts w:ascii="宋体" w:hAnsi="宋体" w:cs="宋体" w:hint="eastAsia"/>
                <w:kern w:val="0"/>
                <w:szCs w:val="21"/>
              </w:rPr>
              <w:t>、</w:t>
            </w:r>
            <w:r>
              <w:rPr>
                <w:rFonts w:ascii="宋体" w:hAnsi="宋体" w:cs="宋体"/>
                <w:kern w:val="0"/>
                <w:szCs w:val="21"/>
              </w:rPr>
              <w:t>PAD</w:t>
            </w:r>
            <w:r>
              <w:rPr>
                <w:rFonts w:ascii="宋体" w:hAnsi="宋体" w:cs="宋体" w:hint="eastAsia"/>
                <w:kern w:val="0"/>
                <w:szCs w:val="21"/>
              </w:rPr>
              <w:t>支架</w:t>
            </w:r>
            <w:r>
              <w:rPr>
                <w:rFonts w:ascii="宋体" w:hAnsi="宋体" w:cs="宋体"/>
                <w:kern w:val="0"/>
                <w:szCs w:val="21"/>
              </w:rPr>
              <w:t>, 270</w:t>
            </w:r>
            <w:r>
              <w:rPr>
                <w:rFonts w:ascii="宋体" w:hAnsi="宋体" w:cs="宋体" w:hint="eastAsia"/>
                <w:kern w:val="0"/>
                <w:szCs w:val="21"/>
              </w:rPr>
              <w:t>度旋转设计；航空铝材</w:t>
            </w:r>
            <w:r>
              <w:rPr>
                <w:rFonts w:ascii="宋体" w:hAnsi="宋体" w:cs="宋体"/>
                <w:kern w:val="0"/>
                <w:szCs w:val="21"/>
              </w:rPr>
              <w:t>&amp;</w:t>
            </w:r>
            <w:r>
              <w:rPr>
                <w:rFonts w:ascii="宋体" w:hAnsi="宋体" w:cs="宋体" w:hint="eastAsia"/>
                <w:kern w:val="0"/>
                <w:szCs w:val="21"/>
              </w:rPr>
              <w:t>冷轧钢板；质感银；壁挂防盗式；</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18</w:t>
            </w:r>
            <w:r>
              <w:rPr>
                <w:rFonts w:ascii="宋体" w:hAnsi="宋体" w:cs="宋体" w:hint="eastAsia"/>
                <w:kern w:val="0"/>
                <w:szCs w:val="21"/>
              </w:rPr>
              <w:t>、数字沙发填充抗菌高密度海绵，具有经久耐用、不易变形或断裂等特点，使用起来柔软舒适；基本尺寸说明长度</w:t>
            </w:r>
            <w:r>
              <w:rPr>
                <w:rFonts w:ascii="宋体" w:hAnsi="宋体" w:cs="宋体"/>
                <w:kern w:val="0"/>
                <w:szCs w:val="21"/>
              </w:rPr>
              <w:t>:2440mm</w:t>
            </w:r>
            <w:r>
              <w:rPr>
                <w:rFonts w:ascii="宋体" w:hAnsi="宋体" w:cs="宋体" w:hint="eastAsia"/>
                <w:kern w:val="0"/>
                <w:szCs w:val="21"/>
              </w:rPr>
              <w:t>宽度</w:t>
            </w:r>
            <w:r>
              <w:rPr>
                <w:rFonts w:ascii="宋体" w:hAnsi="宋体" w:cs="宋体"/>
                <w:kern w:val="0"/>
                <w:szCs w:val="21"/>
              </w:rPr>
              <w:t>:890mm</w:t>
            </w:r>
            <w:r>
              <w:rPr>
                <w:rFonts w:ascii="宋体" w:hAnsi="宋体" w:cs="宋体" w:hint="eastAsia"/>
                <w:kern w:val="0"/>
                <w:szCs w:val="21"/>
              </w:rPr>
              <w:t>高度</w:t>
            </w:r>
            <w:r>
              <w:rPr>
                <w:rFonts w:ascii="宋体" w:hAnsi="宋体" w:cs="宋体"/>
                <w:kern w:val="0"/>
                <w:szCs w:val="21"/>
              </w:rPr>
              <w:t>:960mm</w:t>
            </w:r>
          </w:p>
          <w:p w:rsidR="00E41BA3" w:rsidRDefault="00E41BA3">
            <w:pPr>
              <w:pStyle w:val="ListParagraph1"/>
              <w:spacing w:line="360" w:lineRule="exact"/>
              <w:ind w:firstLineChars="0" w:firstLine="0"/>
              <w:rPr>
                <w:rFonts w:ascii="宋体" w:cs="宋体"/>
                <w:kern w:val="0"/>
                <w:szCs w:val="21"/>
              </w:rPr>
            </w:pPr>
          </w:p>
          <w:p w:rsidR="00E41BA3" w:rsidRDefault="00B24EB9">
            <w:pPr>
              <w:pStyle w:val="ListParagraph1"/>
              <w:spacing w:line="360" w:lineRule="exact"/>
              <w:ind w:firstLineChars="0" w:firstLine="0"/>
              <w:rPr>
                <w:rFonts w:ascii="宋体" w:cs="宋体"/>
                <w:b/>
                <w:kern w:val="0"/>
                <w:szCs w:val="21"/>
              </w:rPr>
            </w:pPr>
            <w:r>
              <w:rPr>
                <w:rFonts w:ascii="宋体" w:hAnsi="宋体" w:cs="宋体" w:hint="eastAsia"/>
                <w:b/>
                <w:kern w:val="0"/>
                <w:szCs w:val="21"/>
              </w:rPr>
              <w:t>系统平台：</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w:t>
            </w:r>
            <w:r>
              <w:rPr>
                <w:rFonts w:ascii="宋体" w:hAnsi="宋体" w:cs="宋体" w:hint="eastAsia"/>
                <w:kern w:val="0"/>
                <w:szCs w:val="21"/>
              </w:rPr>
              <w:t>、云阅读平台：数据与云端数据库实时同步。</w:t>
            </w:r>
            <w:r>
              <w:rPr>
                <w:rFonts w:ascii="宋体" w:cs="宋体"/>
                <w:kern w:val="0"/>
                <w:szCs w:val="21"/>
              </w:rPr>
              <w:br/>
            </w:r>
            <w:r>
              <w:rPr>
                <w:rFonts w:ascii="宋体" w:hAnsi="宋体" w:cs="宋体"/>
                <w:kern w:val="0"/>
                <w:szCs w:val="21"/>
              </w:rPr>
              <w:t>2</w:t>
            </w:r>
            <w:r>
              <w:rPr>
                <w:rFonts w:ascii="宋体" w:hAnsi="宋体" w:cs="宋体" w:hint="eastAsia"/>
                <w:kern w:val="0"/>
                <w:szCs w:val="21"/>
              </w:rPr>
              <w:t>、模板选择：支持首页模板自选或自定义首页。</w:t>
            </w:r>
            <w:r>
              <w:rPr>
                <w:rFonts w:ascii="宋体" w:cs="宋体"/>
                <w:kern w:val="0"/>
                <w:szCs w:val="21"/>
              </w:rPr>
              <w:br/>
            </w:r>
            <w:r>
              <w:rPr>
                <w:rFonts w:ascii="宋体" w:hAnsi="宋体" w:cs="宋体"/>
                <w:kern w:val="0"/>
                <w:szCs w:val="21"/>
              </w:rPr>
              <w:t>3</w:t>
            </w:r>
            <w:r>
              <w:rPr>
                <w:rFonts w:ascii="宋体" w:hAnsi="宋体" w:cs="宋体" w:hint="eastAsia"/>
                <w:kern w:val="0"/>
                <w:szCs w:val="21"/>
              </w:rPr>
              <w:t>、风格选择：支持软件界面显示风格自定义。</w:t>
            </w:r>
            <w:r>
              <w:rPr>
                <w:rFonts w:ascii="宋体" w:cs="宋体"/>
                <w:kern w:val="0"/>
                <w:szCs w:val="21"/>
              </w:rPr>
              <w:br/>
            </w:r>
            <w:r>
              <w:rPr>
                <w:rFonts w:ascii="宋体" w:hAnsi="宋体" w:cs="宋体"/>
                <w:kern w:val="0"/>
                <w:szCs w:val="21"/>
              </w:rPr>
              <w:t>4</w:t>
            </w:r>
            <w:r>
              <w:rPr>
                <w:rFonts w:ascii="宋体" w:hAnsi="宋体" w:cs="宋体" w:hint="eastAsia"/>
                <w:kern w:val="0"/>
                <w:szCs w:val="21"/>
              </w:rPr>
              <w:t>、分类自定义：可以根据客户需求灵活自定义显示分类。</w:t>
            </w:r>
            <w:r>
              <w:rPr>
                <w:rFonts w:ascii="宋体" w:cs="宋体"/>
                <w:kern w:val="0"/>
                <w:szCs w:val="21"/>
              </w:rPr>
              <w:br/>
            </w:r>
            <w:r>
              <w:rPr>
                <w:rFonts w:ascii="宋体" w:hAnsi="宋体" w:cs="宋体"/>
                <w:kern w:val="0"/>
                <w:szCs w:val="21"/>
              </w:rPr>
              <w:lastRenderedPageBreak/>
              <w:t>5</w:t>
            </w:r>
            <w:r>
              <w:rPr>
                <w:rFonts w:ascii="宋体" w:hAnsi="宋体" w:cs="宋体" w:hint="eastAsia"/>
                <w:kern w:val="0"/>
                <w:szCs w:val="21"/>
              </w:rPr>
              <w:t>、我的空间：支持微信扫码登陆，记录单独账号的阅读行为；能实现同款</w:t>
            </w:r>
            <w:r>
              <w:rPr>
                <w:rFonts w:ascii="宋体" w:hAnsi="宋体" w:cs="宋体"/>
                <w:kern w:val="0"/>
                <w:szCs w:val="21"/>
              </w:rPr>
              <w:t>PAD</w:t>
            </w:r>
            <w:r>
              <w:rPr>
                <w:rFonts w:ascii="宋体" w:hAnsi="宋体" w:cs="宋体" w:hint="eastAsia"/>
                <w:kern w:val="0"/>
                <w:szCs w:val="21"/>
              </w:rPr>
              <w:t>系统的任意硬件间的扫码登陆操作。</w:t>
            </w:r>
            <w:r>
              <w:rPr>
                <w:rFonts w:ascii="宋体" w:cs="宋体"/>
                <w:kern w:val="0"/>
                <w:szCs w:val="21"/>
              </w:rPr>
              <w:br/>
            </w:r>
            <w:r>
              <w:rPr>
                <w:rFonts w:ascii="宋体" w:hAnsi="宋体" w:cs="宋体"/>
                <w:kern w:val="0"/>
                <w:szCs w:val="21"/>
              </w:rPr>
              <w:t>6</w:t>
            </w:r>
            <w:r>
              <w:rPr>
                <w:rFonts w:ascii="宋体" w:hAnsi="宋体" w:cs="宋体" w:hint="eastAsia"/>
                <w:kern w:val="0"/>
                <w:szCs w:val="21"/>
              </w:rPr>
              <w:t>、显示排序：根据客户需求灵活定义列表排序，关注的书刊报可置顶。</w:t>
            </w:r>
            <w:r>
              <w:rPr>
                <w:rFonts w:ascii="宋体" w:cs="宋体"/>
                <w:kern w:val="0"/>
                <w:szCs w:val="21"/>
              </w:rPr>
              <w:br/>
            </w:r>
            <w:r>
              <w:rPr>
                <w:rFonts w:ascii="宋体" w:hAnsi="宋体" w:cs="宋体"/>
                <w:kern w:val="0"/>
                <w:szCs w:val="21"/>
              </w:rPr>
              <w:t>7</w:t>
            </w:r>
            <w:r>
              <w:rPr>
                <w:rFonts w:ascii="宋体" w:hAnsi="宋体" w:cs="宋体" w:hint="eastAsia"/>
                <w:kern w:val="0"/>
                <w:szCs w:val="21"/>
              </w:rPr>
              <w:t>、信息推送：根据用户需要，可以在后台实时推送信息到每台设备中。</w:t>
            </w:r>
          </w:p>
          <w:p w:rsidR="00E41BA3" w:rsidRDefault="00E41BA3">
            <w:pPr>
              <w:pStyle w:val="ListParagraph1"/>
              <w:spacing w:line="360" w:lineRule="exact"/>
              <w:ind w:firstLineChars="0" w:firstLine="0"/>
              <w:rPr>
                <w:rFonts w:ascii="宋体" w:cs="宋体"/>
                <w:kern w:val="0"/>
                <w:sz w:val="22"/>
                <w:szCs w:val="22"/>
              </w:rPr>
            </w:pPr>
          </w:p>
          <w:p w:rsidR="00E41BA3" w:rsidRDefault="00B24EB9">
            <w:pPr>
              <w:pStyle w:val="ListParagraph1"/>
              <w:spacing w:line="360" w:lineRule="exact"/>
              <w:ind w:firstLineChars="0" w:firstLine="0"/>
              <w:rPr>
                <w:rFonts w:ascii="宋体" w:cs="宋体"/>
                <w:b/>
                <w:kern w:val="0"/>
                <w:sz w:val="22"/>
                <w:szCs w:val="22"/>
              </w:rPr>
            </w:pPr>
            <w:r>
              <w:rPr>
                <w:rFonts w:ascii="宋体" w:hAnsi="宋体" w:cs="宋体" w:hint="eastAsia"/>
                <w:b/>
                <w:kern w:val="0"/>
                <w:sz w:val="22"/>
                <w:szCs w:val="22"/>
              </w:rPr>
              <w:t>资质：</w:t>
            </w:r>
          </w:p>
          <w:p w:rsidR="00E41BA3" w:rsidRDefault="00B24EB9">
            <w:pPr>
              <w:spacing w:line="360" w:lineRule="exact"/>
              <w:ind w:left="54"/>
              <w:rPr>
                <w:rFonts w:ascii="宋体" w:cs="宋体"/>
                <w:kern w:val="0"/>
                <w:szCs w:val="21"/>
              </w:rPr>
            </w:pPr>
            <w:r>
              <w:t>1</w:t>
            </w:r>
            <w:r>
              <w:rPr>
                <w:rFonts w:ascii="宋体" w:hAnsi="宋体" w:cs="宋体" w:hint="eastAsia"/>
                <w:kern w:val="0"/>
                <w:szCs w:val="21"/>
              </w:rPr>
              <w:t>、</w:t>
            </w:r>
            <w:hyperlink r:id="rId12" w:history="1">
              <w:r>
                <w:rPr>
                  <w:rFonts w:ascii="宋体" w:hAnsi="宋体" w:cs="宋体" w:hint="eastAsia"/>
                  <w:kern w:val="0"/>
                  <w:szCs w:val="21"/>
                </w:rPr>
                <w:t>如有请提供互联网出版许可证、</w:t>
              </w:r>
            </w:hyperlink>
            <w:r>
              <w:rPr>
                <w:rFonts w:ascii="宋体" w:hAnsi="宋体" w:cs="宋体" w:hint="eastAsia"/>
                <w:kern w:val="0"/>
                <w:szCs w:val="21"/>
              </w:rPr>
              <w:t>产品必须保证所供应数据库的合法性，合法解决版权，保证所供数据库信息内容符合中华人民共和国相关法律，并保证所供信息不会引起知识产权纠纷等法律责任。</w:t>
            </w:r>
          </w:p>
          <w:p w:rsidR="00E41BA3" w:rsidRDefault="00B24EB9">
            <w:pPr>
              <w:spacing w:line="360" w:lineRule="exact"/>
              <w:ind w:left="54"/>
              <w:rPr>
                <w:rFonts w:ascii="宋体" w:cs="宋体"/>
                <w:kern w:val="0"/>
                <w:szCs w:val="21"/>
              </w:rPr>
            </w:pPr>
            <w:r>
              <w:rPr>
                <w:rFonts w:ascii="宋体" w:hAnsi="宋体" w:cs="宋体"/>
                <w:kern w:val="0"/>
                <w:szCs w:val="21"/>
              </w:rPr>
              <w:t>2</w:t>
            </w:r>
            <w:r>
              <w:rPr>
                <w:rFonts w:ascii="宋体" w:hAnsi="宋体" w:cs="宋体" w:hint="eastAsia"/>
                <w:kern w:val="0"/>
                <w:szCs w:val="21"/>
              </w:rPr>
              <w:t>、版权稳定，保证所供应数据库的合法性，合法解决版权，保证所供数据库信息内容符合中华人民共和国相关法律，并保证所供信息不会引起知识产权纠纷等法律责任，如有第三方向采购人提出侵犯其知识产权的主张，该责任应由竞标商承担。</w:t>
            </w:r>
          </w:p>
          <w:p w:rsidR="00E41BA3" w:rsidRDefault="00B24EB9">
            <w:pPr>
              <w:spacing w:line="360" w:lineRule="exact"/>
              <w:ind w:left="54"/>
              <w:rPr>
                <w:rFonts w:ascii="宋体" w:cs="宋体"/>
                <w:kern w:val="0"/>
                <w:szCs w:val="21"/>
              </w:rPr>
            </w:pPr>
            <w:r>
              <w:rPr>
                <w:rFonts w:ascii="宋体" w:hAnsi="宋体" w:cs="宋体"/>
                <w:kern w:val="0"/>
                <w:szCs w:val="21"/>
              </w:rPr>
              <w:t>3</w:t>
            </w:r>
            <w:r>
              <w:rPr>
                <w:rFonts w:ascii="宋体" w:hAnsi="宋体" w:cs="宋体" w:hint="eastAsia"/>
                <w:kern w:val="0"/>
                <w:szCs w:val="21"/>
              </w:rPr>
              <w:t>、软件著作权：为保证软件产品的合法性，防止知识产权纠纷。</w:t>
            </w:r>
            <w:r>
              <w:rPr>
                <w:rFonts w:ascii="宋体" w:hAnsi="宋体" w:cs="宋体" w:hint="eastAsia"/>
                <w:kern w:val="0"/>
                <w:szCs w:val="21"/>
                <w:lang w:val="zh-CN"/>
              </w:rPr>
              <w:t>所投产品如有请提供具有</w:t>
            </w:r>
            <w:r>
              <w:rPr>
                <w:rFonts w:ascii="宋体" w:hAnsi="宋体" w:cs="宋体" w:hint="eastAsia"/>
                <w:kern w:val="0"/>
                <w:szCs w:val="21"/>
              </w:rPr>
              <w:t>中国人民共和国国家版权局颁布的</w:t>
            </w:r>
            <w:r>
              <w:rPr>
                <w:rFonts w:ascii="宋体" w:hAnsi="宋体" w:cs="宋体" w:hint="eastAsia"/>
                <w:kern w:val="0"/>
                <w:szCs w:val="21"/>
                <w:lang w:val="zh-CN"/>
              </w:rPr>
              <w:t>“</w:t>
            </w:r>
            <w:r>
              <w:rPr>
                <w:rFonts w:ascii="宋体" w:hAnsi="宋体" w:cs="宋体" w:hint="eastAsia"/>
                <w:kern w:val="0"/>
                <w:szCs w:val="21"/>
              </w:rPr>
              <w:t>计算机软件著作权登记证书</w:t>
            </w:r>
            <w:r>
              <w:rPr>
                <w:rFonts w:ascii="宋体" w:hAnsi="宋体" w:cs="宋体" w:hint="eastAsia"/>
                <w:kern w:val="0"/>
                <w:szCs w:val="21"/>
                <w:lang w:val="zh-CN"/>
              </w:rPr>
              <w:t>”</w:t>
            </w:r>
            <w:r>
              <w:rPr>
                <w:rFonts w:ascii="宋体" w:hAnsi="宋体" w:cs="宋体" w:hint="eastAsia"/>
                <w:kern w:val="0"/>
                <w:szCs w:val="21"/>
              </w:rPr>
              <w:t>。</w:t>
            </w:r>
          </w:p>
          <w:p w:rsidR="00E41BA3" w:rsidRDefault="00B24EB9">
            <w:pPr>
              <w:spacing w:line="360" w:lineRule="exact"/>
              <w:ind w:left="54"/>
              <w:rPr>
                <w:rFonts w:ascii="宋体" w:cs="宋体"/>
                <w:kern w:val="0"/>
                <w:szCs w:val="21"/>
              </w:rPr>
            </w:pPr>
            <w:r>
              <w:rPr>
                <w:rFonts w:ascii="宋体" w:hAnsi="宋体" w:cs="宋体"/>
                <w:kern w:val="0"/>
                <w:szCs w:val="21"/>
              </w:rPr>
              <w:t>4</w:t>
            </w:r>
            <w:r>
              <w:rPr>
                <w:rFonts w:ascii="宋体" w:hAnsi="宋体" w:cs="宋体" w:hint="eastAsia"/>
                <w:kern w:val="0"/>
                <w:szCs w:val="21"/>
              </w:rPr>
              <w:t>、</w:t>
            </w:r>
            <w:r>
              <w:rPr>
                <w:rFonts w:ascii="宋体" w:hAnsi="宋体" w:cs="宋体" w:hint="eastAsia"/>
                <w:kern w:val="0"/>
                <w:szCs w:val="21"/>
                <w:lang w:val="zh-CN"/>
              </w:rPr>
              <w:t>如有请提供省级新闻出版部门及以上部门批准的“出版物经营许可证书</w:t>
            </w:r>
            <w:r>
              <w:rPr>
                <w:rFonts w:ascii="微软雅黑" w:eastAsia="微软雅黑" w:hAnsi="微软雅黑" w:cs="微软雅黑" w:hint="eastAsia"/>
                <w:sz w:val="22"/>
                <w:szCs w:val="22"/>
                <w:lang w:val="zh-CN"/>
              </w:rPr>
              <w:t>”。</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5</w:t>
            </w:r>
            <w:r>
              <w:rPr>
                <w:rFonts w:ascii="宋体" w:hAnsi="宋体" w:cs="宋体" w:hint="eastAsia"/>
                <w:kern w:val="0"/>
                <w:szCs w:val="21"/>
              </w:rPr>
              <w:t>、</w:t>
            </w:r>
            <w:r>
              <w:rPr>
                <w:rFonts w:ascii="宋体" w:hAnsi="宋体" w:cs="宋体" w:hint="eastAsia"/>
                <w:kern w:val="0"/>
                <w:szCs w:val="21"/>
                <w:lang w:val="zh-CN"/>
              </w:rPr>
              <w:t>所投产品如有请提供“软件产品证书”</w:t>
            </w:r>
            <w:r>
              <w:rPr>
                <w:rFonts w:ascii="宋体" w:hAnsi="宋体" w:cs="宋体" w:hint="eastAsia"/>
                <w:kern w:val="0"/>
                <w:szCs w:val="21"/>
              </w:rPr>
              <w:t>。</w:t>
            </w:r>
          </w:p>
          <w:p w:rsidR="00E41BA3" w:rsidRDefault="00B24EB9">
            <w:pPr>
              <w:pStyle w:val="ListParagraph1"/>
              <w:spacing w:line="360" w:lineRule="exact"/>
              <w:ind w:firstLineChars="0" w:firstLine="0"/>
              <w:rPr>
                <w:rFonts w:ascii="宋体" w:cs="宋体"/>
                <w:kern w:val="0"/>
                <w:szCs w:val="21"/>
                <w:lang w:val="zh-CN"/>
              </w:rPr>
            </w:pPr>
            <w:r>
              <w:rPr>
                <w:rFonts w:ascii="宋体" w:hAnsi="宋体" w:hint="eastAsia"/>
                <w:szCs w:val="21"/>
              </w:rPr>
              <w:t>以上</w:t>
            </w:r>
            <w:r>
              <w:rPr>
                <w:rFonts w:asciiTheme="minorEastAsia" w:eastAsiaTheme="minorEastAsia" w:hAnsiTheme="minorEastAsia" w:hint="eastAsia"/>
                <w:szCs w:val="21"/>
              </w:rPr>
              <w:t>参数仅供参考，如有更优解决方案，实现主要或基本功能，竞标时可提供。</w:t>
            </w:r>
          </w:p>
        </w:tc>
      </w:tr>
      <w:tr w:rsidR="00E41BA3">
        <w:trPr>
          <w:trHeight w:val="720"/>
        </w:trPr>
        <w:tc>
          <w:tcPr>
            <w:tcW w:w="715" w:type="dxa"/>
            <w:tcBorders>
              <w:top w:val="nil"/>
              <w:left w:val="single" w:sz="4" w:space="0" w:color="auto"/>
              <w:bottom w:val="single" w:sz="4" w:space="0" w:color="auto"/>
              <w:right w:val="single" w:sz="4" w:space="0" w:color="auto"/>
            </w:tcBorders>
            <w:shd w:val="clear" w:color="auto" w:fill="auto"/>
            <w:vAlign w:val="center"/>
          </w:tcPr>
          <w:p w:rsidR="00E41BA3" w:rsidRDefault="00B24EB9">
            <w:pPr>
              <w:tabs>
                <w:tab w:val="left" w:pos="180"/>
                <w:tab w:val="left" w:pos="1620"/>
              </w:tabs>
              <w:adjustRightInd w:val="0"/>
              <w:snapToGrid w:val="0"/>
              <w:spacing w:line="360" w:lineRule="exact"/>
              <w:jc w:val="center"/>
              <w:rPr>
                <w:rFonts w:ascii="宋体"/>
                <w:szCs w:val="21"/>
              </w:rPr>
            </w:pPr>
            <w:r>
              <w:rPr>
                <w:rFonts w:ascii="宋体" w:hAnsi="宋体"/>
                <w:szCs w:val="21"/>
              </w:rPr>
              <w:lastRenderedPageBreak/>
              <w:t>4</w:t>
            </w:r>
          </w:p>
        </w:tc>
        <w:tc>
          <w:tcPr>
            <w:tcW w:w="1245" w:type="dxa"/>
            <w:tcBorders>
              <w:top w:val="nil"/>
              <w:left w:val="nil"/>
              <w:bottom w:val="single" w:sz="4" w:space="0" w:color="auto"/>
              <w:right w:val="single" w:sz="4" w:space="0" w:color="auto"/>
            </w:tcBorders>
            <w:shd w:val="clear" w:color="auto" w:fill="auto"/>
            <w:vAlign w:val="center"/>
          </w:tcPr>
          <w:p w:rsidR="00E41BA3" w:rsidRDefault="00B24EB9">
            <w:pPr>
              <w:tabs>
                <w:tab w:val="left" w:pos="180"/>
                <w:tab w:val="left" w:pos="1620"/>
              </w:tabs>
              <w:adjustRightInd w:val="0"/>
              <w:snapToGrid w:val="0"/>
              <w:spacing w:line="360" w:lineRule="exact"/>
              <w:rPr>
                <w:rFonts w:ascii="Cambria" w:hAnsi="宋体" w:cs="宋体"/>
                <w:szCs w:val="21"/>
              </w:rPr>
            </w:pPr>
            <w:r>
              <w:rPr>
                <w:rFonts w:ascii="Cambria" w:hAnsi="宋体" w:cs="宋体" w:hint="eastAsia"/>
                <w:szCs w:val="21"/>
              </w:rPr>
              <w:t>阅读数据库</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套</w:t>
            </w:r>
          </w:p>
        </w:tc>
        <w:tc>
          <w:tcPr>
            <w:tcW w:w="884" w:type="dxa"/>
            <w:tcBorders>
              <w:top w:val="nil"/>
              <w:left w:val="nil"/>
              <w:bottom w:val="single" w:sz="4" w:space="0" w:color="auto"/>
              <w:right w:val="single" w:sz="4" w:space="0" w:color="auto"/>
            </w:tcBorders>
            <w:shd w:val="clear" w:color="auto" w:fill="auto"/>
            <w:vAlign w:val="center"/>
          </w:tcPr>
          <w:p w:rsidR="00E41BA3" w:rsidRDefault="00B24EB9">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5220" w:type="dxa"/>
            <w:tcBorders>
              <w:top w:val="nil"/>
              <w:left w:val="nil"/>
              <w:bottom w:val="single" w:sz="4" w:space="0" w:color="auto"/>
              <w:right w:val="single" w:sz="4" w:space="0" w:color="auto"/>
            </w:tcBorders>
            <w:shd w:val="clear" w:color="auto" w:fill="auto"/>
            <w:vAlign w:val="center"/>
          </w:tcPr>
          <w:p w:rsidR="00E41BA3" w:rsidRDefault="00B24EB9">
            <w:pPr>
              <w:pStyle w:val="ListParagraph1"/>
              <w:spacing w:line="360" w:lineRule="exact"/>
              <w:ind w:firstLineChars="0" w:firstLine="0"/>
              <w:rPr>
                <w:rFonts w:ascii="宋体" w:cs="宋体"/>
                <w:b/>
                <w:kern w:val="0"/>
                <w:szCs w:val="21"/>
              </w:rPr>
            </w:pPr>
            <w:r>
              <w:rPr>
                <w:rFonts w:ascii="宋体" w:hAnsi="宋体" w:cs="宋体" w:hint="eastAsia"/>
                <w:b/>
                <w:kern w:val="0"/>
                <w:szCs w:val="21"/>
              </w:rPr>
              <w:t>功能定制（参考，如有可提供类似功能方案即可）：</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w:t>
            </w:r>
            <w:r>
              <w:rPr>
                <w:rFonts w:ascii="宋体" w:hAnsi="宋体" w:cs="宋体" w:hint="eastAsia"/>
                <w:kern w:val="0"/>
                <w:szCs w:val="21"/>
              </w:rPr>
              <w:t>、可使用基本功能：登录注册、书架、扫一扫、搜索、订阅、在线阅读、下载、个人空间</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2</w:t>
            </w:r>
            <w:r>
              <w:rPr>
                <w:rFonts w:ascii="宋体" w:hAnsi="宋体" w:cs="宋体" w:hint="eastAsia"/>
                <w:kern w:val="0"/>
                <w:szCs w:val="21"/>
              </w:rPr>
              <w:t>、资源更新：根据资源类型不同，与纸质报刊发行周期同步更新，无需人工干预；自成立以来从未出现版权纠纷，全部是国家正规出版物。</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3</w:t>
            </w:r>
            <w:r>
              <w:rPr>
                <w:rFonts w:ascii="宋体" w:hAnsi="宋体" w:cs="宋体" w:hint="eastAsia"/>
                <w:kern w:val="0"/>
                <w:szCs w:val="21"/>
              </w:rPr>
              <w:t>、在线阅读和下载离线阅读：支持直接在线翻看，也支持扫码下载到设备离线浏览；同时支持原貌和文本阅读，可以一键切换，支持阅读设置（字号、配色方案、亮度）、目录查看和跳转、资源订阅、往期查看（仅限期刊、报纸资源）；</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4</w:t>
            </w:r>
            <w:r>
              <w:rPr>
                <w:rFonts w:ascii="宋体" w:hAnsi="宋体" w:cs="宋体" w:hint="eastAsia"/>
                <w:kern w:val="0"/>
                <w:szCs w:val="21"/>
              </w:rPr>
              <w:t>、资源类型：不少于三种类型，期刊，报纸，图书；可扩展听书、专题、党政等。</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lastRenderedPageBreak/>
              <w:t>5</w:t>
            </w:r>
            <w:r>
              <w:rPr>
                <w:rFonts w:ascii="宋体" w:hAnsi="宋体" w:cs="宋体" w:hint="eastAsia"/>
                <w:kern w:val="0"/>
                <w:szCs w:val="21"/>
              </w:rPr>
              <w:t>、数据格式：支持多种数据格式：</w:t>
            </w:r>
            <w:r>
              <w:rPr>
                <w:rFonts w:ascii="宋体" w:hAnsi="宋体" w:cs="宋体"/>
                <w:kern w:val="0"/>
                <w:szCs w:val="21"/>
              </w:rPr>
              <w:t>pdf</w:t>
            </w:r>
            <w:r>
              <w:rPr>
                <w:rFonts w:ascii="宋体" w:hAnsi="宋体" w:cs="宋体" w:hint="eastAsia"/>
                <w:kern w:val="0"/>
                <w:szCs w:val="21"/>
              </w:rPr>
              <w:t>、</w:t>
            </w:r>
            <w:r>
              <w:rPr>
                <w:rFonts w:ascii="宋体" w:hAnsi="宋体" w:cs="宋体"/>
                <w:kern w:val="0"/>
                <w:szCs w:val="21"/>
              </w:rPr>
              <w:t>jpg</w:t>
            </w:r>
            <w:r>
              <w:rPr>
                <w:rFonts w:ascii="宋体" w:hAnsi="宋体" w:cs="宋体" w:hint="eastAsia"/>
                <w:kern w:val="0"/>
                <w:szCs w:val="21"/>
              </w:rPr>
              <w:t>、</w:t>
            </w:r>
            <w:r>
              <w:rPr>
                <w:rFonts w:ascii="宋体" w:hAnsi="宋体" w:cs="宋体"/>
                <w:kern w:val="0"/>
                <w:szCs w:val="21"/>
              </w:rPr>
              <w:t>txt</w:t>
            </w:r>
            <w:r>
              <w:rPr>
                <w:rFonts w:ascii="宋体" w:hAnsi="宋体" w:cs="宋体" w:hint="eastAsia"/>
                <w:kern w:val="0"/>
                <w:szCs w:val="21"/>
              </w:rPr>
              <w:t>、</w:t>
            </w:r>
            <w:r>
              <w:rPr>
                <w:rFonts w:ascii="宋体" w:hAnsi="宋体" w:cs="宋体"/>
                <w:kern w:val="0"/>
                <w:szCs w:val="21"/>
              </w:rPr>
              <w:t>epub</w:t>
            </w:r>
            <w:r>
              <w:rPr>
                <w:rFonts w:ascii="宋体" w:hAnsi="宋体" w:cs="宋体" w:hint="eastAsia"/>
                <w:kern w:val="0"/>
                <w:szCs w:val="21"/>
              </w:rPr>
              <w:t>、</w:t>
            </w:r>
            <w:r>
              <w:rPr>
                <w:rFonts w:ascii="宋体" w:hAnsi="宋体" w:cs="宋体"/>
                <w:kern w:val="0"/>
                <w:szCs w:val="21"/>
              </w:rPr>
              <w:t>CDR</w:t>
            </w:r>
            <w:r>
              <w:rPr>
                <w:rFonts w:ascii="宋体" w:hAnsi="宋体" w:cs="宋体" w:hint="eastAsia"/>
                <w:kern w:val="0"/>
                <w:szCs w:val="21"/>
              </w:rPr>
              <w:t>等；</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UI</w:t>
            </w:r>
            <w:r>
              <w:rPr>
                <w:rFonts w:ascii="宋体" w:hAnsi="宋体" w:cs="宋体" w:hint="eastAsia"/>
                <w:kern w:val="0"/>
                <w:szCs w:val="21"/>
              </w:rPr>
              <w:t>自定义：支持首页</w:t>
            </w:r>
            <w:r>
              <w:rPr>
                <w:rFonts w:ascii="宋体" w:hAnsi="宋体" w:cs="宋体"/>
                <w:kern w:val="0"/>
                <w:szCs w:val="21"/>
              </w:rPr>
              <w:t>logo</w:t>
            </w:r>
            <w:r>
              <w:rPr>
                <w:rFonts w:ascii="宋体" w:hAnsi="宋体" w:cs="宋体" w:hint="eastAsia"/>
                <w:kern w:val="0"/>
                <w:szCs w:val="21"/>
              </w:rPr>
              <w:t>更换，轮播广告图片更换，引导页更换；</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7</w:t>
            </w:r>
            <w:r>
              <w:rPr>
                <w:rFonts w:ascii="宋体" w:hAnsi="宋体" w:cs="宋体" w:hint="eastAsia"/>
                <w:kern w:val="0"/>
                <w:szCs w:val="21"/>
              </w:rPr>
              <w:t>、模板风格选择：支持软件界面显示风格模板选择；</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8</w:t>
            </w:r>
            <w:r>
              <w:rPr>
                <w:rFonts w:ascii="宋体" w:hAnsi="宋体" w:cs="宋体" w:hint="eastAsia"/>
                <w:kern w:val="0"/>
                <w:szCs w:val="21"/>
              </w:rPr>
              <w:t>、分类自定义：可以根据客户需求灵活自定义显示分类；</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9</w:t>
            </w:r>
            <w:r>
              <w:rPr>
                <w:rFonts w:ascii="宋体" w:hAnsi="宋体" w:cs="宋体" w:hint="eastAsia"/>
                <w:kern w:val="0"/>
                <w:szCs w:val="21"/>
              </w:rPr>
              <w:t>、显示排序：根据客户需求灵活定义列表排序，关注的书刊报可置顶；</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10</w:t>
            </w:r>
            <w:r>
              <w:rPr>
                <w:rFonts w:ascii="宋体" w:hAnsi="宋体" w:cs="宋体" w:hint="eastAsia"/>
                <w:kern w:val="0"/>
                <w:szCs w:val="21"/>
              </w:rPr>
              <w:t>、信息推送：根据用户需要，可以在后台实时推送信息到机构每个读者每台设备中；</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11</w:t>
            </w:r>
            <w:r>
              <w:rPr>
                <w:rFonts w:ascii="宋体" w:hAnsi="宋体" w:cs="宋体" w:hint="eastAsia"/>
                <w:kern w:val="0"/>
                <w:szCs w:val="21"/>
              </w:rPr>
              <w:t>、消息通知：提供每本资源收藏订阅，期刊更新及时提醒用户的功能；</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12</w:t>
            </w:r>
            <w:r>
              <w:rPr>
                <w:rFonts w:ascii="宋体" w:hAnsi="宋体" w:cs="宋体" w:hint="eastAsia"/>
                <w:kern w:val="0"/>
                <w:szCs w:val="21"/>
              </w:rPr>
              <w:t>、统计分析：提供后台统计分析功能，实时查看资源阅读统计数据；</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13</w:t>
            </w:r>
            <w:r>
              <w:rPr>
                <w:rFonts w:ascii="宋体" w:hAnsi="宋体" w:cs="宋体" w:hint="eastAsia"/>
                <w:kern w:val="0"/>
                <w:szCs w:val="21"/>
              </w:rPr>
              <w:t>、个人中心：支持个人手机号登陆，记录用户的阅读行为并存入云端，支持跨产品（专区、</w:t>
            </w:r>
            <w:r>
              <w:rPr>
                <w:rFonts w:ascii="宋体" w:hAnsi="宋体" w:cs="宋体"/>
                <w:kern w:val="0"/>
                <w:szCs w:val="21"/>
              </w:rPr>
              <w:t>app</w:t>
            </w:r>
            <w:r>
              <w:rPr>
                <w:rFonts w:ascii="宋体" w:hAnsi="宋体" w:cs="宋体" w:hint="eastAsia"/>
                <w:kern w:val="0"/>
                <w:szCs w:val="21"/>
              </w:rPr>
              <w:t>、微书屋等），跨机构阅读数据同步迁移浏览；</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14</w:t>
            </w:r>
            <w:r>
              <w:rPr>
                <w:rFonts w:ascii="宋体" w:hAnsi="宋体" w:cs="宋体" w:hint="eastAsia"/>
                <w:kern w:val="0"/>
                <w:szCs w:val="21"/>
              </w:rPr>
              <w:t>、授权方式：支持机构账号授权；</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15</w:t>
            </w:r>
            <w:r>
              <w:rPr>
                <w:rFonts w:ascii="宋体" w:hAnsi="宋体" w:cs="宋体" w:hint="eastAsia"/>
                <w:kern w:val="0"/>
                <w:szCs w:val="21"/>
              </w:rPr>
              <w:t>、在线听书：畅销图书在线听，改变阅读方式，满足多样化需求；</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16</w:t>
            </w:r>
            <w:r>
              <w:rPr>
                <w:rFonts w:ascii="宋体" w:hAnsi="宋体" w:cs="宋体" w:hint="eastAsia"/>
                <w:kern w:val="0"/>
                <w:szCs w:val="21"/>
              </w:rPr>
              <w:t>、好书分享：发现一本好书，一键转发朋友圈；</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17</w:t>
            </w:r>
            <w:r>
              <w:rPr>
                <w:rFonts w:ascii="宋体" w:hAnsi="宋体" w:cs="宋体" w:hint="eastAsia"/>
                <w:kern w:val="0"/>
                <w:szCs w:val="21"/>
              </w:rPr>
              <w:t>、扫一扫：支持</w:t>
            </w:r>
            <w:r>
              <w:rPr>
                <w:rFonts w:ascii="宋体" w:hAnsi="宋体" w:cs="宋体"/>
                <w:kern w:val="0"/>
                <w:szCs w:val="21"/>
              </w:rPr>
              <w:t>app</w:t>
            </w:r>
            <w:r>
              <w:rPr>
                <w:rFonts w:ascii="宋体" w:hAnsi="宋体" w:cs="宋体" w:hint="eastAsia"/>
                <w:kern w:val="0"/>
                <w:szCs w:val="21"/>
              </w:rPr>
              <w:t>扫码下载离线阅读。</w:t>
            </w:r>
          </w:p>
          <w:p w:rsidR="00E41BA3" w:rsidRDefault="00B24EB9">
            <w:pPr>
              <w:pStyle w:val="ListParagraph1"/>
              <w:spacing w:line="360" w:lineRule="exact"/>
              <w:ind w:firstLineChars="0" w:firstLine="0"/>
              <w:rPr>
                <w:rFonts w:ascii="宋体" w:cs="宋体"/>
                <w:b/>
                <w:kern w:val="0"/>
                <w:szCs w:val="21"/>
              </w:rPr>
            </w:pPr>
            <w:r>
              <w:rPr>
                <w:rFonts w:ascii="宋体" w:hAnsi="宋体" w:cs="宋体" w:hint="eastAsia"/>
                <w:b/>
                <w:kern w:val="0"/>
                <w:szCs w:val="21"/>
              </w:rPr>
              <w:t>参考高清资源：</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1</w:t>
            </w:r>
            <w:r>
              <w:rPr>
                <w:rFonts w:ascii="宋体" w:hAnsi="宋体" w:cs="宋体" w:hint="eastAsia"/>
                <w:kern w:val="0"/>
                <w:szCs w:val="21"/>
              </w:rPr>
              <w:t>、提供正版直接授权期刊</w:t>
            </w:r>
            <w:r>
              <w:rPr>
                <w:rFonts w:ascii="宋体" w:hAnsi="宋体" w:cs="宋体"/>
                <w:kern w:val="0"/>
                <w:szCs w:val="21"/>
              </w:rPr>
              <w:t>3000</w:t>
            </w:r>
            <w:r>
              <w:rPr>
                <w:rFonts w:ascii="宋体" w:hAnsi="宋体" w:cs="宋体" w:hint="eastAsia"/>
                <w:kern w:val="0"/>
                <w:szCs w:val="21"/>
              </w:rPr>
              <w:t>余种：大刊名刊列举《瞭望东方周刊》《中国新闻周刊》《中国经济周刊》《南方人物周刊》《财经》《清华管理评论》《中欧商业评论》《党建》《纵横》《南风窗》《新华月报》《啄木鸟》《检察风云》《军事文摘》《足球世界》《</w:t>
            </w:r>
            <w:r>
              <w:rPr>
                <w:rFonts w:ascii="宋体" w:hAnsi="宋体" w:cs="宋体"/>
                <w:kern w:val="0"/>
                <w:szCs w:val="21"/>
              </w:rPr>
              <w:t>NBA</w:t>
            </w:r>
            <w:r>
              <w:rPr>
                <w:rFonts w:ascii="宋体" w:hAnsi="宋体" w:cs="宋体" w:hint="eastAsia"/>
                <w:kern w:val="0"/>
                <w:szCs w:val="21"/>
              </w:rPr>
              <w:t>特刊》《课堂内外》《摄影世界》《读者·原创版》《家庭科学·新健康》《凤凰生活》《爱格》《篮球》《亲子》《城市画报》《家庭》《散文》《小说月报</w:t>
            </w:r>
            <w:r>
              <w:rPr>
                <w:rFonts w:ascii="宋体" w:cs="宋体"/>
                <w:kern w:val="0"/>
                <w:szCs w:val="21"/>
              </w:rPr>
              <w:t>.</w:t>
            </w:r>
            <w:r>
              <w:rPr>
                <w:rFonts w:ascii="宋体" w:hAnsi="宋体" w:cs="宋体" w:hint="eastAsia"/>
                <w:kern w:val="0"/>
                <w:szCs w:val="21"/>
              </w:rPr>
              <w:t>原创版》《第一财经》《今日文摘》《销售与市场》《经理人》《</w:t>
            </w:r>
            <w:r>
              <w:rPr>
                <w:rFonts w:ascii="宋体" w:hAnsi="宋体" w:cs="宋体"/>
                <w:kern w:val="0"/>
                <w:szCs w:val="21"/>
              </w:rPr>
              <w:t>21</w:t>
            </w:r>
            <w:r>
              <w:rPr>
                <w:rFonts w:ascii="宋体" w:hAnsi="宋体" w:cs="宋体" w:hint="eastAsia"/>
                <w:kern w:val="0"/>
                <w:szCs w:val="21"/>
              </w:rPr>
              <w:t>世纪商业评论》《中外管理》《奥秘》《康颐活过</w:t>
            </w:r>
            <w:r>
              <w:rPr>
                <w:rFonts w:ascii="宋体" w:hAnsi="宋体" w:cs="宋体"/>
                <w:kern w:val="0"/>
                <w:szCs w:val="21"/>
              </w:rPr>
              <w:t>100</w:t>
            </w:r>
            <w:r>
              <w:rPr>
                <w:rFonts w:ascii="宋体" w:hAnsi="宋体" w:cs="宋体" w:hint="eastAsia"/>
                <w:kern w:val="0"/>
                <w:szCs w:val="21"/>
              </w:rPr>
              <w:t>岁》《女友》《汽车之友》《故事会·文摘版》《环球首映》《快公司</w:t>
            </w:r>
            <w:r>
              <w:rPr>
                <w:rFonts w:ascii="宋体" w:hAnsi="宋体" w:cs="宋体"/>
                <w:kern w:val="0"/>
                <w:szCs w:val="21"/>
              </w:rPr>
              <w:t>FastCompany</w:t>
            </w:r>
            <w:r>
              <w:rPr>
                <w:rFonts w:ascii="宋体" w:hAnsi="宋体" w:cs="宋体" w:hint="eastAsia"/>
                <w:kern w:val="0"/>
                <w:szCs w:val="21"/>
              </w:rPr>
              <w:t>》《环球人物》《商界》《世界知识》《商界·评论》。</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★期刊列举：《家庭》《中欧商业评论》《幽默与笑话·上半月》《幽默与笑话·下半月·儿童彩图》《爱格·</w:t>
            </w:r>
            <w:r>
              <w:rPr>
                <w:rFonts w:ascii="宋体" w:hAnsi="宋体" w:cs="宋体"/>
                <w:kern w:val="0"/>
                <w:szCs w:val="21"/>
              </w:rPr>
              <w:t>A</w:t>
            </w:r>
            <w:r>
              <w:rPr>
                <w:rFonts w:ascii="宋体" w:hAnsi="宋体" w:cs="宋体" w:hint="eastAsia"/>
                <w:kern w:val="0"/>
                <w:szCs w:val="21"/>
              </w:rPr>
              <w:lastRenderedPageBreak/>
              <w:t>版》《爱格·</w:t>
            </w:r>
            <w:r>
              <w:rPr>
                <w:rFonts w:ascii="宋体" w:hAnsi="宋体" w:cs="宋体"/>
                <w:kern w:val="0"/>
                <w:szCs w:val="21"/>
              </w:rPr>
              <w:t>B</w:t>
            </w:r>
            <w:r>
              <w:rPr>
                <w:rFonts w:ascii="宋体" w:hAnsi="宋体" w:cs="宋体" w:hint="eastAsia"/>
                <w:kern w:val="0"/>
                <w:szCs w:val="21"/>
              </w:rPr>
              <w:t>版》《中国房地产金融》《中国酒业》《汽车导购》《中国对外贸易》《幼儿画刊》《传奇故事·百家讲坛》《篮球》《足球世界》。以上刊物版权授权协议电子版或复印件，提供</w:t>
            </w:r>
            <w:r>
              <w:rPr>
                <w:rFonts w:ascii="宋体" w:hAnsi="宋体" w:cs="宋体"/>
                <w:kern w:val="0"/>
                <w:szCs w:val="21"/>
              </w:rPr>
              <w:t>3-5</w:t>
            </w:r>
            <w:r>
              <w:rPr>
                <w:rFonts w:ascii="宋体" w:hAnsi="宋体" w:cs="宋体" w:hint="eastAsia"/>
                <w:kern w:val="0"/>
                <w:szCs w:val="21"/>
              </w:rPr>
              <w:t>份以便核查。</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2</w:t>
            </w:r>
            <w:r>
              <w:rPr>
                <w:rFonts w:ascii="宋体" w:hAnsi="宋体" w:cs="宋体" w:hint="eastAsia"/>
                <w:kern w:val="0"/>
                <w:szCs w:val="21"/>
              </w:rPr>
              <w:t>、提供</w:t>
            </w:r>
            <w:r>
              <w:rPr>
                <w:rFonts w:ascii="宋体" w:hAnsi="宋体" w:cs="宋体"/>
                <w:kern w:val="0"/>
                <w:szCs w:val="21"/>
              </w:rPr>
              <w:t>30000</w:t>
            </w:r>
            <w:r>
              <w:rPr>
                <w:rFonts w:ascii="宋体" w:hAnsi="宋体" w:cs="宋体" w:hint="eastAsia"/>
                <w:kern w:val="0"/>
                <w:szCs w:val="21"/>
              </w:rPr>
              <w:t>余册热门畅销图书：优质图书举例《激荡三十年》、《曾国藩家书》、《匠人如神》、《大败局》、《恰到好处的幸福》、《深度工作：如何有效使用每一点脑力》、《偷影子的人》《斯坦福极简经济学》、《皮囊》、《从你的全世界路过》、《你从未真正拼过》《乖，摸摸头》、《好吗好的》、《我不》、《中国通史》、《精进：如何成为一个很厉害的人》、《阿里巴巴正传</w:t>
            </w:r>
            <w:r>
              <w:rPr>
                <w:rFonts w:ascii="宋体" w:hAnsi="宋体" w:cs="宋体"/>
                <w:kern w:val="0"/>
                <w:szCs w:val="21"/>
              </w:rPr>
              <w:t>:</w:t>
            </w:r>
            <w:r>
              <w:rPr>
                <w:rFonts w:ascii="宋体" w:hAnsi="宋体" w:cs="宋体" w:hint="eastAsia"/>
                <w:kern w:val="0"/>
                <w:szCs w:val="21"/>
              </w:rPr>
              <w:t>我们与马云的一步之遥》、《大宋帝国三百年赵匡胤时间》（一个系列）、《信仰》、《达成：如何完美实现目标》、《商业模式全史》《我的职场十年》《光变：一个企业及其工业史》《给你一个团队，你能怎么管</w:t>
            </w:r>
            <w:r>
              <w:rPr>
                <w:rFonts w:ascii="宋体" w:hAnsi="宋体" w:cs="宋体"/>
                <w:kern w:val="0"/>
                <w:szCs w:val="21"/>
              </w:rPr>
              <w:t>2</w:t>
            </w:r>
            <w:r>
              <w:rPr>
                <w:rFonts w:ascii="宋体" w:hAnsi="宋体" w:cs="宋体" w:hint="eastAsia"/>
                <w:kern w:val="0"/>
                <w:szCs w:val="21"/>
              </w:rPr>
              <w:t>》《为什么中国人勤劳而不富有》《超级大国是怎样炼成的：影响美国历史走向的经典文献》《激荡十年，水大鱼大》《当你的才华还撑不起你的梦想时》《偷影子的人》《流浪地球》《马云：未来已来》《别输在不会表达上》《硬派健身》《四世同堂》《非暴力沟通》《非洲三万里》《大五人格心理学》《长安十二时辰》《世界简史》《草房子》《给孩子讲量子力学》《散落星河的记忆》《腾讯传》《最贤的妻，最才的女》《正能量》《人生三悟：断、舍、离》，以上版权授权协议电子版或复印件，提供</w:t>
            </w:r>
            <w:r>
              <w:rPr>
                <w:rFonts w:ascii="宋体" w:hAnsi="宋体" w:cs="宋体"/>
                <w:kern w:val="0"/>
                <w:szCs w:val="21"/>
              </w:rPr>
              <w:t>3-5</w:t>
            </w:r>
            <w:r>
              <w:rPr>
                <w:rFonts w:ascii="宋体" w:hAnsi="宋体" w:cs="宋体" w:hint="eastAsia"/>
                <w:kern w:val="0"/>
                <w:szCs w:val="21"/>
              </w:rPr>
              <w:t>份以便核查</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3</w:t>
            </w:r>
            <w:r>
              <w:rPr>
                <w:rFonts w:ascii="宋体" w:hAnsi="宋体" w:cs="宋体" w:hint="eastAsia"/>
                <w:kern w:val="0"/>
                <w:szCs w:val="21"/>
              </w:rPr>
              <w:t>、提供有声图书总集数超</w:t>
            </w:r>
            <w:r>
              <w:rPr>
                <w:rFonts w:ascii="宋体" w:hAnsi="宋体" w:cs="宋体"/>
                <w:kern w:val="0"/>
                <w:szCs w:val="21"/>
              </w:rPr>
              <w:t>5</w:t>
            </w:r>
            <w:r>
              <w:rPr>
                <w:rFonts w:ascii="宋体" w:hAnsi="宋体" w:cs="宋体" w:hint="eastAsia"/>
                <w:kern w:val="0"/>
                <w:szCs w:val="21"/>
              </w:rPr>
              <w:t>万集，时长约</w:t>
            </w:r>
            <w:r>
              <w:rPr>
                <w:rFonts w:ascii="宋体" w:hAnsi="宋体" w:cs="宋体"/>
                <w:kern w:val="0"/>
                <w:szCs w:val="21"/>
              </w:rPr>
              <w:t>12000</w:t>
            </w:r>
            <w:r>
              <w:rPr>
                <w:rFonts w:ascii="宋体" w:hAnsi="宋体" w:cs="宋体" w:hint="eastAsia"/>
                <w:kern w:val="0"/>
                <w:szCs w:val="21"/>
              </w:rPr>
              <w:t>小时。</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优质期刊举例：《新民周刊》《互联网周刊》《中外管理》《中国经济报告》《读者·原创版》《小康》《婚姻与家庭》《检察风云》《中国报道》《中国商人》《数字商业时代》《经济》《幸福家庭》《海外星云》《老年博览》《健康博览》《家庭科学·新健康》《西藏旅游》《销售与市场》《南风窗》《</w:t>
            </w:r>
            <w:r>
              <w:rPr>
                <w:rFonts w:ascii="宋体" w:hAnsi="宋体" w:cs="宋体"/>
                <w:kern w:val="0"/>
                <w:szCs w:val="21"/>
              </w:rPr>
              <w:t>37</w:t>
            </w:r>
            <w:r>
              <w:rPr>
                <w:rFonts w:ascii="宋体" w:hAnsi="宋体" w:cs="宋体" w:hint="eastAsia"/>
                <w:kern w:val="0"/>
                <w:szCs w:val="21"/>
              </w:rPr>
              <w:t>°女人》《百科知识》《伴侣》《电影中国》《读书文摘·经典》《今日文摘》《领导文萃》《民生周刊》《杂文月刊·文摘版》《新旅行·首航假期》《家庭科技》《商周刊》《时代邮刊（上半月）》《名作欣赏》《妇女生活·现代家长》</w:t>
            </w:r>
          </w:p>
          <w:p w:rsidR="00E41BA3" w:rsidRDefault="00B24EB9">
            <w:pPr>
              <w:pStyle w:val="ListParagraph1"/>
              <w:spacing w:line="360" w:lineRule="exact"/>
              <w:ind w:firstLineChars="0" w:firstLine="0"/>
              <w:rPr>
                <w:rFonts w:ascii="宋体" w:cs="宋体"/>
                <w:kern w:val="0"/>
                <w:szCs w:val="21"/>
              </w:rPr>
            </w:pPr>
            <w:r>
              <w:rPr>
                <w:rFonts w:ascii="宋体" w:hAnsi="宋体" w:cs="宋体" w:hint="eastAsia"/>
                <w:kern w:val="0"/>
                <w:szCs w:val="21"/>
              </w:rPr>
              <w:t>优质图书举例：《白银时代》《浮生六记》《沉默的大多数》《假如给我三天光明》《瓦尔登湖》《李嘉诚的投资智慧》《世界</w:t>
            </w:r>
            <w:r>
              <w:rPr>
                <w:rFonts w:ascii="宋体" w:hAnsi="宋体" w:cs="宋体"/>
                <w:kern w:val="0"/>
                <w:szCs w:val="21"/>
              </w:rPr>
              <w:t>500</w:t>
            </w:r>
            <w:r>
              <w:rPr>
                <w:rFonts w:ascii="宋体" w:hAnsi="宋体" w:cs="宋体" w:hint="eastAsia"/>
                <w:kern w:val="0"/>
                <w:szCs w:val="21"/>
              </w:rPr>
              <w:t>强人力资源总监管理笔记》《别</w:t>
            </w:r>
            <w:r>
              <w:rPr>
                <w:rFonts w:ascii="宋体" w:hAnsi="宋体" w:cs="宋体" w:hint="eastAsia"/>
                <w:kern w:val="0"/>
                <w:szCs w:val="21"/>
              </w:rPr>
              <w:lastRenderedPageBreak/>
              <w:t>输在不会表达上》《党史开讲》《性格心理学》《高效能人士的七个习惯》《明朝一哥王阳明》《深度思考》《选读余秋雨》《孤独的进化者》《毛泽东最后七年的风雨路》《所谓情商高就是会说话》《人性的弱点》《老谋子司马懿》《雍正皇帝》《细说唐乾盛世》《我喜欢生命本来的样子》《一口气读完大汉史》《张居正》《王阳明》《红楼梦》《卡耐基沟通的艺术与处世智慧》《了不起的盖茨比》《活法》《亲密关系》《如何培养孩子的专注力》《认知天性》《人间失格》《关系的重建》《李自成》《平凡的世界》《穆斯林的葬礼》。</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4</w:t>
            </w:r>
            <w:r>
              <w:rPr>
                <w:rFonts w:ascii="宋体" w:hAnsi="宋体" w:cs="宋体" w:hint="eastAsia"/>
                <w:kern w:val="0"/>
                <w:szCs w:val="21"/>
              </w:rPr>
              <w:t>、提供</w:t>
            </w:r>
            <w:r>
              <w:rPr>
                <w:rFonts w:ascii="宋体" w:hAnsi="宋体" w:cs="宋体"/>
                <w:kern w:val="0"/>
                <w:szCs w:val="21"/>
              </w:rPr>
              <w:t>300</w:t>
            </w:r>
            <w:r>
              <w:rPr>
                <w:rFonts w:ascii="宋体" w:hAnsi="宋体" w:cs="宋体" w:hint="eastAsia"/>
                <w:kern w:val="0"/>
                <w:szCs w:val="21"/>
              </w:rPr>
              <w:t>余种覆盖全国各省市报纸：《人民日报》《人民日报海外版》《光明日报》《经济日报》《解放军报》《学习时报》《经济参考报》等。</w:t>
            </w:r>
          </w:p>
          <w:p w:rsidR="00E41BA3" w:rsidRDefault="00B24EB9">
            <w:pPr>
              <w:pStyle w:val="ListParagraph1"/>
              <w:spacing w:line="360" w:lineRule="exact"/>
              <w:ind w:firstLineChars="0" w:firstLine="0"/>
              <w:rPr>
                <w:rFonts w:ascii="宋体" w:cs="宋体"/>
                <w:b/>
                <w:kern w:val="0"/>
                <w:sz w:val="22"/>
                <w:szCs w:val="22"/>
              </w:rPr>
            </w:pPr>
            <w:r>
              <w:rPr>
                <w:rFonts w:ascii="宋体" w:hAnsi="宋体" w:cs="宋体" w:hint="eastAsia"/>
                <w:b/>
                <w:kern w:val="0"/>
                <w:sz w:val="22"/>
                <w:szCs w:val="22"/>
              </w:rPr>
              <w:t>资质：</w:t>
            </w:r>
          </w:p>
          <w:p w:rsidR="00E41BA3" w:rsidRDefault="00B24EB9">
            <w:pPr>
              <w:spacing w:line="360" w:lineRule="exact"/>
              <w:ind w:left="54"/>
              <w:rPr>
                <w:rFonts w:ascii="宋体" w:cs="宋体"/>
                <w:kern w:val="0"/>
                <w:szCs w:val="21"/>
              </w:rPr>
            </w:pPr>
            <w:r>
              <w:t>1</w:t>
            </w:r>
            <w:r>
              <w:rPr>
                <w:rFonts w:ascii="宋体" w:hAnsi="宋体" w:cs="宋体" w:hint="eastAsia"/>
                <w:kern w:val="0"/>
                <w:szCs w:val="21"/>
              </w:rPr>
              <w:t>、</w:t>
            </w:r>
            <w:hyperlink r:id="rId13" w:history="1">
              <w:r>
                <w:rPr>
                  <w:rFonts w:ascii="宋体" w:hAnsi="宋体" w:cs="宋体" w:hint="eastAsia"/>
                  <w:kern w:val="0"/>
                  <w:szCs w:val="21"/>
                </w:rPr>
                <w:t>如有请提供互联网出版许可证、</w:t>
              </w:r>
            </w:hyperlink>
            <w:r>
              <w:rPr>
                <w:rFonts w:ascii="宋体" w:hAnsi="宋体" w:cs="宋体" w:hint="eastAsia"/>
                <w:kern w:val="0"/>
                <w:szCs w:val="21"/>
              </w:rPr>
              <w:t>产品必须保证所供应数据库的合法性，合法解决版权，保证所供数据库信息内容符合中华人民共和国相关法律，并保证所供信息不会引起知识产权纠纷等法律责任。</w:t>
            </w:r>
          </w:p>
          <w:p w:rsidR="00E41BA3" w:rsidRDefault="00B24EB9">
            <w:pPr>
              <w:spacing w:line="360" w:lineRule="exact"/>
              <w:ind w:left="54"/>
              <w:rPr>
                <w:rFonts w:ascii="宋体" w:cs="宋体"/>
                <w:kern w:val="0"/>
                <w:szCs w:val="21"/>
              </w:rPr>
            </w:pPr>
            <w:r>
              <w:rPr>
                <w:rFonts w:ascii="宋体" w:hAnsi="宋体" w:cs="宋体"/>
                <w:kern w:val="0"/>
                <w:szCs w:val="21"/>
              </w:rPr>
              <w:t>2</w:t>
            </w:r>
            <w:r>
              <w:rPr>
                <w:rFonts w:ascii="宋体" w:hAnsi="宋体" w:cs="宋体" w:hint="eastAsia"/>
                <w:kern w:val="0"/>
                <w:szCs w:val="21"/>
              </w:rPr>
              <w:t>、版权稳定，保证所供应数据库的合法性，合法解决版权，保证所供数据库信息内容符合中华人民共和国相关法律，并保证所供信息不会引起知识产权纠纷等法律责任，如有第三方向采购人提出侵犯其知识产权的主张，该责任应由竞标商承担。</w:t>
            </w:r>
          </w:p>
          <w:p w:rsidR="00E41BA3" w:rsidRDefault="00B24EB9">
            <w:pPr>
              <w:spacing w:line="360" w:lineRule="exact"/>
              <w:ind w:left="54"/>
              <w:rPr>
                <w:rFonts w:ascii="宋体" w:cs="宋体"/>
                <w:kern w:val="0"/>
                <w:szCs w:val="21"/>
              </w:rPr>
            </w:pPr>
            <w:r>
              <w:rPr>
                <w:rFonts w:ascii="宋体" w:hAnsi="宋体" w:cs="宋体"/>
                <w:kern w:val="0"/>
                <w:szCs w:val="21"/>
              </w:rPr>
              <w:t>3</w:t>
            </w:r>
            <w:r>
              <w:rPr>
                <w:rFonts w:ascii="宋体" w:hAnsi="宋体" w:cs="宋体" w:hint="eastAsia"/>
                <w:kern w:val="0"/>
                <w:szCs w:val="21"/>
              </w:rPr>
              <w:t>、软件著作权：为保证软件产品的合法性，防止知识产权纠纷。</w:t>
            </w:r>
            <w:r>
              <w:rPr>
                <w:rFonts w:ascii="宋体" w:hAnsi="宋体" w:cs="宋体" w:hint="eastAsia"/>
                <w:kern w:val="0"/>
                <w:szCs w:val="21"/>
                <w:lang w:val="zh-CN"/>
              </w:rPr>
              <w:t>所投产品如有请提供具有</w:t>
            </w:r>
            <w:r>
              <w:rPr>
                <w:rFonts w:ascii="宋体" w:hAnsi="宋体" w:cs="宋体" w:hint="eastAsia"/>
                <w:kern w:val="0"/>
                <w:szCs w:val="21"/>
              </w:rPr>
              <w:t>中国人民共和国国家版权局颁布的</w:t>
            </w:r>
            <w:r>
              <w:rPr>
                <w:rFonts w:ascii="宋体" w:hAnsi="宋体" w:cs="宋体" w:hint="eastAsia"/>
                <w:kern w:val="0"/>
                <w:szCs w:val="21"/>
                <w:lang w:val="zh-CN"/>
              </w:rPr>
              <w:t>“</w:t>
            </w:r>
            <w:r>
              <w:rPr>
                <w:rFonts w:ascii="宋体" w:hAnsi="宋体" w:cs="宋体" w:hint="eastAsia"/>
                <w:kern w:val="0"/>
                <w:szCs w:val="21"/>
              </w:rPr>
              <w:t>计算机软件著作权登记证书</w:t>
            </w:r>
            <w:r>
              <w:rPr>
                <w:rFonts w:ascii="宋体" w:hAnsi="宋体" w:cs="宋体" w:hint="eastAsia"/>
                <w:kern w:val="0"/>
                <w:szCs w:val="21"/>
                <w:lang w:val="zh-CN"/>
              </w:rPr>
              <w:t>”</w:t>
            </w:r>
            <w:r>
              <w:rPr>
                <w:rFonts w:ascii="宋体" w:hAnsi="宋体" w:cs="宋体" w:hint="eastAsia"/>
                <w:kern w:val="0"/>
                <w:szCs w:val="21"/>
              </w:rPr>
              <w:t>。</w:t>
            </w:r>
          </w:p>
          <w:p w:rsidR="00E41BA3" w:rsidRDefault="00B24EB9">
            <w:pPr>
              <w:spacing w:line="360" w:lineRule="exact"/>
              <w:ind w:left="54"/>
              <w:rPr>
                <w:rFonts w:ascii="宋体" w:cs="宋体"/>
                <w:kern w:val="0"/>
                <w:szCs w:val="21"/>
              </w:rPr>
            </w:pPr>
            <w:r>
              <w:rPr>
                <w:rFonts w:ascii="宋体" w:hAnsi="宋体" w:cs="宋体"/>
                <w:kern w:val="0"/>
                <w:szCs w:val="21"/>
              </w:rPr>
              <w:t>4</w:t>
            </w:r>
            <w:r>
              <w:rPr>
                <w:rFonts w:ascii="宋体" w:hAnsi="宋体" w:cs="宋体" w:hint="eastAsia"/>
                <w:kern w:val="0"/>
                <w:szCs w:val="21"/>
              </w:rPr>
              <w:t>、</w:t>
            </w:r>
            <w:r>
              <w:rPr>
                <w:rFonts w:ascii="宋体" w:hAnsi="宋体" w:cs="宋体" w:hint="eastAsia"/>
                <w:kern w:val="0"/>
                <w:szCs w:val="21"/>
                <w:lang w:val="zh-CN"/>
              </w:rPr>
              <w:t>如有请提供省级新闻出版部门及以上部门批准的“出版物经营许可证书</w:t>
            </w:r>
            <w:r>
              <w:rPr>
                <w:rFonts w:ascii="微软雅黑" w:eastAsia="微软雅黑" w:hAnsi="微软雅黑" w:cs="微软雅黑" w:hint="eastAsia"/>
                <w:sz w:val="22"/>
                <w:szCs w:val="22"/>
                <w:lang w:val="zh-CN"/>
              </w:rPr>
              <w:t>”。</w:t>
            </w:r>
          </w:p>
          <w:p w:rsidR="00E41BA3" w:rsidRDefault="00B24EB9">
            <w:pPr>
              <w:pStyle w:val="ListParagraph1"/>
              <w:spacing w:line="360" w:lineRule="exact"/>
              <w:ind w:firstLineChars="0" w:firstLine="0"/>
              <w:rPr>
                <w:rFonts w:ascii="宋体" w:cs="宋体"/>
                <w:kern w:val="0"/>
                <w:szCs w:val="21"/>
              </w:rPr>
            </w:pPr>
            <w:r>
              <w:rPr>
                <w:rFonts w:ascii="宋体" w:hAnsi="宋体" w:cs="宋体"/>
                <w:kern w:val="0"/>
                <w:szCs w:val="21"/>
              </w:rPr>
              <w:t>5</w:t>
            </w:r>
            <w:r>
              <w:rPr>
                <w:rFonts w:ascii="宋体" w:hAnsi="宋体" w:cs="宋体" w:hint="eastAsia"/>
                <w:kern w:val="0"/>
                <w:szCs w:val="21"/>
              </w:rPr>
              <w:t>、</w:t>
            </w:r>
            <w:r>
              <w:rPr>
                <w:rFonts w:ascii="宋体" w:hAnsi="宋体" w:cs="宋体" w:hint="eastAsia"/>
                <w:kern w:val="0"/>
                <w:szCs w:val="21"/>
                <w:lang w:val="zh-CN"/>
              </w:rPr>
              <w:t>所投产品如有请提供“软件产品证书”</w:t>
            </w:r>
            <w:r>
              <w:rPr>
                <w:rFonts w:ascii="宋体" w:hAnsi="宋体" w:cs="宋体" w:hint="eastAsia"/>
                <w:kern w:val="0"/>
                <w:szCs w:val="21"/>
              </w:rPr>
              <w:t>。</w:t>
            </w:r>
          </w:p>
          <w:p w:rsidR="00E41BA3" w:rsidRDefault="00B24EB9">
            <w:pPr>
              <w:pStyle w:val="ListParagraph1"/>
              <w:spacing w:line="360" w:lineRule="exact"/>
              <w:ind w:firstLineChars="0" w:firstLine="0"/>
              <w:rPr>
                <w:rFonts w:ascii="宋体" w:cs="宋体"/>
                <w:kern w:val="0"/>
                <w:szCs w:val="21"/>
              </w:rPr>
            </w:pPr>
            <w:r>
              <w:rPr>
                <w:rFonts w:ascii="宋体" w:hAnsi="宋体" w:hint="eastAsia"/>
                <w:szCs w:val="21"/>
              </w:rPr>
              <w:t>以上</w:t>
            </w:r>
            <w:r>
              <w:rPr>
                <w:rFonts w:asciiTheme="minorEastAsia" w:eastAsiaTheme="minorEastAsia" w:hAnsiTheme="minorEastAsia" w:hint="eastAsia"/>
                <w:szCs w:val="21"/>
              </w:rPr>
              <w:t>参数仅供参考，如有更优解决方案，实现主要或基本功能，竞标时可提供。所有定制化内容均作为参考功能。</w:t>
            </w:r>
          </w:p>
        </w:tc>
      </w:tr>
      <w:tr w:rsidR="00E41BA3">
        <w:trPr>
          <w:trHeight w:val="720"/>
        </w:trPr>
        <w:tc>
          <w:tcPr>
            <w:tcW w:w="89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41BA3" w:rsidRDefault="00B24EB9">
            <w:pPr>
              <w:widowControl/>
              <w:spacing w:line="36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售后服务及其他要求：</w:t>
            </w:r>
          </w:p>
          <w:p w:rsidR="00E41BA3" w:rsidRDefault="00B24EB9">
            <w:pPr>
              <w:spacing w:line="360" w:lineRule="exact"/>
              <w:ind w:left="102" w:right="-20"/>
              <w:rPr>
                <w:rFonts w:asciiTheme="minorEastAsia" w:eastAsiaTheme="minorEastAsia" w:hAnsiTheme="minorEastAsia"/>
                <w:szCs w:val="21"/>
              </w:rPr>
            </w:pPr>
            <w:r>
              <w:rPr>
                <w:rFonts w:asciiTheme="minorEastAsia" w:eastAsiaTheme="minorEastAsia" w:hAnsiTheme="minorEastAsia" w:hint="eastAsia"/>
                <w:szCs w:val="21"/>
              </w:rPr>
              <w:t>一、合同签订期：自成交通知书发出之日起</w:t>
            </w:r>
            <w:r>
              <w:rPr>
                <w:rFonts w:asciiTheme="minorEastAsia" w:eastAsiaTheme="minorEastAsia" w:hAnsiTheme="minorEastAsia"/>
                <w:szCs w:val="21"/>
              </w:rPr>
              <w:t xml:space="preserve"> 7 </w:t>
            </w:r>
            <w:r>
              <w:rPr>
                <w:rFonts w:asciiTheme="minorEastAsia" w:eastAsiaTheme="minorEastAsia" w:hAnsiTheme="minorEastAsia" w:hint="eastAsia"/>
                <w:szCs w:val="21"/>
              </w:rPr>
              <w:t>日内。</w:t>
            </w:r>
          </w:p>
          <w:p w:rsidR="00E41BA3" w:rsidRDefault="00B24EB9">
            <w:pPr>
              <w:spacing w:before="44" w:line="360" w:lineRule="exact"/>
              <w:ind w:left="102" w:right="441"/>
              <w:rPr>
                <w:rFonts w:asciiTheme="minorEastAsia" w:eastAsiaTheme="minorEastAsia" w:hAnsiTheme="minorEastAsia"/>
                <w:szCs w:val="21"/>
              </w:rPr>
            </w:pPr>
            <w:r>
              <w:rPr>
                <w:rFonts w:asciiTheme="minorEastAsia" w:eastAsiaTheme="minorEastAsia" w:hAnsiTheme="minorEastAsia" w:cs="宋体" w:hint="eastAsia"/>
                <w:szCs w:val="21"/>
              </w:rPr>
              <w:t>★</w:t>
            </w:r>
            <w:r>
              <w:rPr>
                <w:rFonts w:asciiTheme="minorEastAsia" w:eastAsiaTheme="minorEastAsia" w:hAnsiTheme="minorEastAsia" w:hint="eastAsia"/>
                <w:szCs w:val="21"/>
              </w:rPr>
              <w:t>二、交货期：自合同签订之日起30日内</w:t>
            </w:r>
            <w:r>
              <w:rPr>
                <w:rFonts w:asciiTheme="minorEastAsia" w:eastAsiaTheme="minorEastAsia" w:hAnsiTheme="minorEastAsia"/>
                <w:szCs w:val="21"/>
              </w:rPr>
              <w:t>,</w:t>
            </w:r>
            <w:r>
              <w:rPr>
                <w:rFonts w:asciiTheme="minorEastAsia" w:eastAsiaTheme="minorEastAsia" w:hAnsiTheme="minorEastAsia" w:hint="eastAsia"/>
                <w:szCs w:val="21"/>
              </w:rPr>
              <w:t>如遇特殊情况，以采购人约定时间为准。</w:t>
            </w:r>
          </w:p>
          <w:p w:rsidR="00E41BA3" w:rsidRDefault="00B24EB9">
            <w:pPr>
              <w:spacing w:before="44" w:line="360" w:lineRule="exact"/>
              <w:ind w:left="102" w:right="441"/>
              <w:rPr>
                <w:rFonts w:asciiTheme="minorEastAsia" w:eastAsiaTheme="minorEastAsia" w:hAnsiTheme="minorEastAsia"/>
                <w:szCs w:val="21"/>
              </w:rPr>
            </w:pPr>
            <w:r>
              <w:rPr>
                <w:rFonts w:asciiTheme="minorEastAsia" w:eastAsiaTheme="minorEastAsia" w:hAnsiTheme="minorEastAsia" w:hint="eastAsia"/>
                <w:szCs w:val="21"/>
              </w:rPr>
              <w:t>三、交货地点：南宁市采购人指定地点。</w:t>
            </w:r>
          </w:p>
          <w:p w:rsidR="00E41BA3" w:rsidRDefault="00B24EB9">
            <w:pPr>
              <w:spacing w:before="44" w:line="360" w:lineRule="exact"/>
              <w:ind w:left="102" w:right="441"/>
              <w:rPr>
                <w:rFonts w:asciiTheme="minorEastAsia" w:eastAsiaTheme="minorEastAsia" w:hAnsiTheme="minorEastAsia"/>
                <w:szCs w:val="21"/>
              </w:rPr>
            </w:pPr>
            <w:r>
              <w:rPr>
                <w:rFonts w:asciiTheme="minorEastAsia" w:eastAsiaTheme="minorEastAsia" w:hAnsiTheme="minorEastAsia" w:hint="eastAsia"/>
                <w:szCs w:val="21"/>
              </w:rPr>
              <w:t>四、交货方式：现场交货。</w:t>
            </w:r>
          </w:p>
          <w:p w:rsidR="00E41BA3" w:rsidRDefault="00B24EB9">
            <w:pPr>
              <w:widowControl/>
              <w:spacing w:line="360" w:lineRule="exact"/>
              <w:rPr>
                <w:rFonts w:asciiTheme="minorEastAsia" w:eastAsiaTheme="minorEastAsia" w:hAnsiTheme="minorEastAsia"/>
                <w:szCs w:val="21"/>
              </w:rPr>
            </w:pPr>
            <w:r>
              <w:rPr>
                <w:rFonts w:asciiTheme="minorEastAsia" w:eastAsiaTheme="minorEastAsia" w:hAnsiTheme="minorEastAsia" w:cs="宋体" w:hint="eastAsia"/>
                <w:szCs w:val="21"/>
              </w:rPr>
              <w:t>★</w:t>
            </w:r>
            <w:r>
              <w:rPr>
                <w:rFonts w:asciiTheme="minorEastAsia" w:eastAsiaTheme="minorEastAsia" w:hAnsiTheme="minorEastAsia" w:hint="eastAsia"/>
                <w:szCs w:val="21"/>
              </w:rPr>
              <w:t>五、售后服务要求：</w:t>
            </w:r>
          </w:p>
          <w:p w:rsidR="00E41BA3" w:rsidRDefault="00B24EB9">
            <w:pPr>
              <w:widowControl/>
              <w:spacing w:line="360" w:lineRule="exact"/>
              <w:rPr>
                <w:rFonts w:asciiTheme="minorEastAsia" w:eastAsiaTheme="minorEastAsia" w:hAnsiTheme="minorEastAsia"/>
                <w:szCs w:val="21"/>
              </w:rPr>
            </w:pPr>
            <w:r>
              <w:rPr>
                <w:rFonts w:asciiTheme="minorEastAsia" w:eastAsiaTheme="minorEastAsia" w:hAnsiTheme="minorEastAsia"/>
                <w:szCs w:val="21"/>
              </w:rPr>
              <w:t xml:space="preserve">   1</w:t>
            </w:r>
            <w:r>
              <w:rPr>
                <w:rFonts w:asciiTheme="minorEastAsia" w:eastAsiaTheme="minorEastAsia" w:hAnsiTheme="minorEastAsia" w:hint="eastAsia"/>
                <w:szCs w:val="21"/>
              </w:rPr>
              <w:t>、免费送货上门、免费安装调试合格、免费技术培训，按国家有关产品</w:t>
            </w:r>
            <w:r>
              <w:rPr>
                <w:rFonts w:asciiTheme="minorEastAsia" w:eastAsiaTheme="minorEastAsia" w:hAnsiTheme="minorEastAsia"/>
                <w:szCs w:val="21"/>
              </w:rPr>
              <w:t>“</w:t>
            </w:r>
            <w:r>
              <w:rPr>
                <w:rFonts w:asciiTheme="minorEastAsia" w:eastAsiaTheme="minorEastAsia" w:hAnsiTheme="minorEastAsia" w:hint="eastAsia"/>
                <w:szCs w:val="21"/>
              </w:rPr>
              <w:t>三包</w:t>
            </w:r>
            <w:r>
              <w:rPr>
                <w:rFonts w:asciiTheme="minorEastAsia" w:eastAsiaTheme="minorEastAsia" w:hAnsiTheme="minorEastAsia"/>
                <w:szCs w:val="21"/>
              </w:rPr>
              <w:t>”</w:t>
            </w:r>
            <w:r>
              <w:rPr>
                <w:rFonts w:asciiTheme="minorEastAsia" w:eastAsiaTheme="minorEastAsia" w:hAnsiTheme="minorEastAsia" w:hint="eastAsia"/>
                <w:szCs w:val="21"/>
              </w:rPr>
              <w:t>规定执行</w:t>
            </w:r>
            <w:r>
              <w:rPr>
                <w:rFonts w:asciiTheme="minorEastAsia" w:eastAsiaTheme="minorEastAsia" w:hAnsiTheme="minorEastAsia"/>
                <w:szCs w:val="21"/>
              </w:rPr>
              <w:t>“</w:t>
            </w:r>
            <w:r>
              <w:rPr>
                <w:rFonts w:asciiTheme="minorEastAsia" w:eastAsiaTheme="minorEastAsia" w:hAnsiTheme="minorEastAsia" w:hint="eastAsia"/>
                <w:szCs w:val="21"/>
              </w:rPr>
              <w:t>三</w:t>
            </w:r>
            <w:r>
              <w:rPr>
                <w:rFonts w:asciiTheme="minorEastAsia" w:eastAsiaTheme="minorEastAsia" w:hAnsiTheme="minorEastAsia" w:hint="eastAsia"/>
                <w:szCs w:val="21"/>
              </w:rPr>
              <w:lastRenderedPageBreak/>
              <w:t>包</w:t>
            </w:r>
            <w:r>
              <w:rPr>
                <w:rFonts w:asciiTheme="minorEastAsia" w:eastAsiaTheme="minorEastAsia" w:hAnsiTheme="minorEastAsia"/>
                <w:szCs w:val="21"/>
              </w:rPr>
              <w:t>”</w:t>
            </w:r>
            <w:r>
              <w:rPr>
                <w:rFonts w:asciiTheme="minorEastAsia" w:eastAsiaTheme="minorEastAsia" w:hAnsiTheme="minorEastAsia" w:hint="eastAsia"/>
                <w:szCs w:val="21"/>
              </w:rPr>
              <w:t>。</w:t>
            </w:r>
          </w:p>
          <w:p w:rsidR="00E41BA3" w:rsidRDefault="00B24EB9">
            <w:pPr>
              <w:widowControl/>
              <w:spacing w:line="360" w:lineRule="exact"/>
              <w:rPr>
                <w:rFonts w:asciiTheme="minorEastAsia" w:eastAsiaTheme="minorEastAsia" w:hAnsiTheme="minorEastAsia"/>
                <w:szCs w:val="21"/>
              </w:rPr>
            </w:pPr>
            <w:r>
              <w:rPr>
                <w:rFonts w:asciiTheme="minorEastAsia" w:eastAsiaTheme="minorEastAsia" w:hAnsiTheme="minorEastAsia"/>
                <w:szCs w:val="21"/>
              </w:rPr>
              <w:t xml:space="preserve">   2</w:t>
            </w:r>
            <w:r>
              <w:rPr>
                <w:rFonts w:asciiTheme="minorEastAsia" w:eastAsiaTheme="minorEastAsia" w:hAnsiTheme="minorEastAsia" w:hint="eastAsia"/>
                <w:szCs w:val="21"/>
              </w:rPr>
              <w:t>、质量保修期</w:t>
            </w:r>
            <w:r>
              <w:rPr>
                <w:rFonts w:asciiTheme="minorEastAsia" w:eastAsiaTheme="minorEastAsia" w:hAnsiTheme="minorEastAsia" w:hint="eastAsia"/>
                <w:b/>
                <w:bCs/>
                <w:szCs w:val="21"/>
                <w:u w:val="single"/>
              </w:rPr>
              <w:t>三年</w:t>
            </w:r>
            <w:r>
              <w:rPr>
                <w:rFonts w:asciiTheme="minorEastAsia" w:eastAsiaTheme="minorEastAsia" w:hAnsiTheme="minorEastAsia" w:hint="eastAsia"/>
                <w:szCs w:val="21"/>
              </w:rPr>
              <w:t>（自交货并验收合格之日起计，分项货物另有要求的按分项要求），质保期以厂家保修原则为准，终身免费上门维护保养服务；</w:t>
            </w:r>
          </w:p>
          <w:p w:rsidR="00E41BA3" w:rsidRDefault="00B24EB9">
            <w:pPr>
              <w:widowControl/>
              <w:spacing w:line="360" w:lineRule="exact"/>
              <w:rPr>
                <w:rFonts w:asciiTheme="minorEastAsia" w:eastAsiaTheme="minorEastAsia" w:hAnsiTheme="minorEastAsia"/>
                <w:szCs w:val="21"/>
              </w:rPr>
            </w:pPr>
            <w:r>
              <w:rPr>
                <w:rFonts w:asciiTheme="minorEastAsia" w:eastAsiaTheme="minorEastAsia" w:hAnsiTheme="minorEastAsia"/>
                <w:szCs w:val="21"/>
              </w:rPr>
              <w:t xml:space="preserve">   3</w:t>
            </w:r>
            <w:r>
              <w:rPr>
                <w:rFonts w:asciiTheme="minorEastAsia" w:eastAsiaTheme="minorEastAsia" w:hAnsiTheme="minorEastAsia" w:hint="eastAsia"/>
                <w:szCs w:val="21"/>
              </w:rPr>
              <w:t>、故障响应时间：中标供应商接到故障通知后</w:t>
            </w:r>
            <w:r>
              <w:rPr>
                <w:rFonts w:asciiTheme="minorEastAsia" w:eastAsiaTheme="minorEastAsia" w:hAnsiTheme="minorEastAsia"/>
                <w:szCs w:val="21"/>
              </w:rPr>
              <w:t>30</w:t>
            </w:r>
            <w:r>
              <w:rPr>
                <w:rFonts w:asciiTheme="minorEastAsia" w:eastAsiaTheme="minorEastAsia" w:hAnsiTheme="minorEastAsia" w:hint="eastAsia"/>
                <w:szCs w:val="21"/>
              </w:rPr>
              <w:t>分钟内响应，2小时内到达采购人指定现场，12小时内处理完故障；如故障无法在</w:t>
            </w:r>
            <w:r>
              <w:rPr>
                <w:rFonts w:asciiTheme="minorEastAsia" w:eastAsiaTheme="minorEastAsia" w:hAnsiTheme="minorEastAsia"/>
                <w:szCs w:val="21"/>
              </w:rPr>
              <w:t xml:space="preserve"> 24 </w:t>
            </w:r>
            <w:r>
              <w:rPr>
                <w:rFonts w:asciiTheme="minorEastAsia" w:eastAsiaTheme="minorEastAsia" w:hAnsiTheme="minorEastAsia" w:hint="eastAsia"/>
                <w:szCs w:val="21"/>
              </w:rPr>
              <w:t>小时内处理，供应商需提供同类设备免费使用。</w:t>
            </w:r>
          </w:p>
          <w:p w:rsidR="00E41BA3" w:rsidRDefault="00B24EB9">
            <w:pPr>
              <w:spacing w:before="17" w:line="360" w:lineRule="exact"/>
              <w:ind w:left="102" w:right="-20"/>
              <w:rPr>
                <w:rFonts w:asciiTheme="minorEastAsia" w:eastAsiaTheme="minorEastAsia" w:hAnsiTheme="minorEastAsia"/>
                <w:szCs w:val="21"/>
              </w:rPr>
            </w:pPr>
            <w:r>
              <w:rPr>
                <w:rFonts w:asciiTheme="minorEastAsia" w:eastAsiaTheme="minorEastAsia" w:hAnsiTheme="minorEastAsia" w:cs="宋体" w:hint="eastAsia"/>
                <w:szCs w:val="21"/>
              </w:rPr>
              <w:t>★</w:t>
            </w:r>
            <w:r>
              <w:rPr>
                <w:rFonts w:asciiTheme="minorEastAsia" w:eastAsiaTheme="minorEastAsia" w:hAnsiTheme="minorEastAsia" w:hint="eastAsia"/>
                <w:szCs w:val="21"/>
              </w:rPr>
              <w:t>六、报价为采购人指定地点的现场交货价，包括：</w:t>
            </w:r>
          </w:p>
          <w:p w:rsidR="00E41BA3" w:rsidRDefault="00B24EB9">
            <w:pPr>
              <w:spacing w:before="47" w:line="360" w:lineRule="exact"/>
              <w:ind w:left="102" w:right="-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）出具正式发票；</w:t>
            </w:r>
          </w:p>
          <w:p w:rsidR="00E41BA3" w:rsidRDefault="00B24EB9">
            <w:pPr>
              <w:spacing w:before="44" w:line="360" w:lineRule="exact"/>
              <w:ind w:left="102" w:right="-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）货物及标准附件</w:t>
            </w:r>
            <w:bookmarkStart w:id="0" w:name="_GoBack"/>
            <w:bookmarkEnd w:id="0"/>
            <w:r>
              <w:rPr>
                <w:rFonts w:asciiTheme="minorEastAsia" w:eastAsiaTheme="minorEastAsia" w:hAnsiTheme="minorEastAsia" w:hint="eastAsia"/>
                <w:szCs w:val="21"/>
              </w:rPr>
              <w:t>、备品备件、专用工具的价格；</w:t>
            </w:r>
          </w:p>
          <w:p w:rsidR="00E41BA3" w:rsidRDefault="00B24EB9">
            <w:pPr>
              <w:spacing w:before="47" w:line="360" w:lineRule="exact"/>
              <w:ind w:left="102" w:right="-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）运输、装卸、调试、培训、技术支持、售后服务等费用；</w:t>
            </w:r>
          </w:p>
          <w:p w:rsidR="00E41BA3" w:rsidRDefault="00B24EB9">
            <w:pPr>
              <w:spacing w:before="47" w:line="360" w:lineRule="exact"/>
              <w:ind w:left="102" w:right="-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）必要的保险费用和各项税费；</w:t>
            </w:r>
          </w:p>
          <w:p w:rsidR="00E41BA3" w:rsidRDefault="00B24EB9">
            <w:pPr>
              <w:widowControl/>
              <w:spacing w:line="360" w:lineRule="exac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）包括安装费用。</w:t>
            </w:r>
          </w:p>
          <w:p w:rsidR="00E41BA3" w:rsidRDefault="00B24EB9">
            <w:pPr>
              <w:widowControl/>
              <w:spacing w:line="360" w:lineRule="exact"/>
              <w:rPr>
                <w:rFonts w:asciiTheme="minorEastAsia" w:eastAsiaTheme="minorEastAsia" w:hAnsiTheme="minorEastAsia"/>
                <w:szCs w:val="21"/>
              </w:rPr>
            </w:pPr>
            <w:r>
              <w:rPr>
                <w:rFonts w:asciiTheme="minorEastAsia" w:eastAsiaTheme="minorEastAsia" w:hAnsiTheme="minorEastAsia" w:cs="宋体" w:hint="eastAsia"/>
                <w:szCs w:val="21"/>
              </w:rPr>
              <w:t>★</w:t>
            </w:r>
            <w:r>
              <w:rPr>
                <w:rFonts w:asciiTheme="minorEastAsia" w:eastAsiaTheme="minorEastAsia" w:hAnsiTheme="minorEastAsia" w:hint="eastAsia"/>
                <w:szCs w:val="21"/>
              </w:rPr>
              <w:t>七、付款方式及履约保证金：</w:t>
            </w:r>
          </w:p>
          <w:p w:rsidR="00E41BA3" w:rsidRDefault="00B24EB9">
            <w:pPr>
              <w:widowControl/>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宋体" w:hAnsi="宋体" w:cs="宋体" w:hint="eastAsia"/>
              </w:rPr>
              <w:t>签订合同后10个工作日内采购人向供应商支付合同总金额30%的预付款，待货物安装调试完毕并最终验收合格后，</w:t>
            </w:r>
            <w:r>
              <w:rPr>
                <w:rFonts w:hAnsi="宋体" w:hint="eastAsia"/>
                <w:szCs w:val="21"/>
              </w:rPr>
              <w:t>开具全额发票给</w:t>
            </w:r>
            <w:r>
              <w:rPr>
                <w:rFonts w:ascii="宋体" w:hAnsi="宋体" w:cs="宋体" w:hint="eastAsia"/>
              </w:rPr>
              <w:t>采购人，采购人在15个工作日内付清供应商剩余的70%合同款</w:t>
            </w:r>
            <w:r>
              <w:rPr>
                <w:rFonts w:asciiTheme="minorEastAsia" w:eastAsiaTheme="minorEastAsia" w:hAnsiTheme="minorEastAsia" w:hint="eastAsia"/>
                <w:szCs w:val="21"/>
              </w:rPr>
              <w:t>。</w:t>
            </w:r>
          </w:p>
          <w:p w:rsidR="00E41BA3" w:rsidRDefault="00B24EB9">
            <w:pPr>
              <w:autoSpaceDE w:val="0"/>
              <w:autoSpaceDN w:val="0"/>
              <w:adjustRightInd w:val="0"/>
              <w:spacing w:line="320" w:lineRule="exact"/>
              <w:ind w:firstLineChars="200" w:firstLine="420"/>
              <w:jc w:val="left"/>
              <w:rPr>
                <w:rFonts w:hAnsi="宋体"/>
                <w:szCs w:val="21"/>
              </w:rPr>
            </w:pPr>
            <w:r>
              <w:rPr>
                <w:rFonts w:asciiTheme="minorEastAsia" w:eastAsiaTheme="minorEastAsia" w:hAnsiTheme="minorEastAsia" w:hint="eastAsia"/>
                <w:szCs w:val="21"/>
              </w:rPr>
              <w:t>2、</w:t>
            </w:r>
            <w:r>
              <w:rPr>
                <w:rFonts w:hAnsi="宋体" w:hint="eastAsia"/>
                <w:szCs w:val="21"/>
              </w:rPr>
              <w:t>合同签订之前，供应商按合同金额的</w:t>
            </w:r>
            <w:r>
              <w:rPr>
                <w:rFonts w:hAnsi="宋体" w:hint="eastAsia"/>
                <w:szCs w:val="21"/>
              </w:rPr>
              <w:t>5</w:t>
            </w:r>
            <w:r>
              <w:rPr>
                <w:rFonts w:hAnsi="宋体"/>
                <w:szCs w:val="21"/>
              </w:rPr>
              <w:t>%</w:t>
            </w:r>
            <w:r>
              <w:rPr>
                <w:rFonts w:hAnsi="宋体" w:hint="eastAsia"/>
                <w:szCs w:val="21"/>
              </w:rPr>
              <w:t>向</w:t>
            </w:r>
            <w:r>
              <w:rPr>
                <w:rFonts w:ascii="宋体" w:hAnsi="宋体" w:cs="宋体" w:hint="eastAsia"/>
              </w:rPr>
              <w:t>采购人</w:t>
            </w:r>
            <w:r>
              <w:rPr>
                <w:rFonts w:hAnsi="宋体" w:hint="eastAsia"/>
                <w:szCs w:val="21"/>
              </w:rPr>
              <w:t>交纳履约保证金。供应商应按投标响应和合同约定提供相关售后服务，提供的货物在质量保修期内无质量问题，在质量保修期结束后，供应商向采购人提出办理退还申请，采购人应在收到申请相关材料后</w:t>
            </w:r>
            <w:r>
              <w:rPr>
                <w:rFonts w:hAnsi="宋体" w:hint="eastAsia"/>
                <w:szCs w:val="21"/>
              </w:rPr>
              <w:t>15</w:t>
            </w:r>
            <w:r>
              <w:rPr>
                <w:rFonts w:hAnsi="宋体" w:hint="eastAsia"/>
                <w:szCs w:val="21"/>
              </w:rPr>
              <w:t>个工作日内完成退付（无息）。履约保证金缴款账户信息：</w:t>
            </w:r>
          </w:p>
          <w:p w:rsidR="00E41BA3" w:rsidRDefault="00B24EB9">
            <w:pPr>
              <w:autoSpaceDE w:val="0"/>
              <w:autoSpaceDN w:val="0"/>
              <w:adjustRightInd w:val="0"/>
              <w:spacing w:line="320" w:lineRule="exact"/>
              <w:ind w:firstLineChars="200" w:firstLine="420"/>
              <w:jc w:val="left"/>
              <w:rPr>
                <w:rFonts w:eastAsiaTheme="minorEastAsia"/>
                <w:szCs w:val="21"/>
              </w:rPr>
            </w:pPr>
            <w:r>
              <w:rPr>
                <w:rFonts w:hAnsi="宋体" w:hint="eastAsia"/>
                <w:szCs w:val="21"/>
              </w:rPr>
              <w:t>户名：南宁师范大学，开户银行：中国银行南宁市明秀东支行，账号：</w:t>
            </w:r>
            <w:r>
              <w:rPr>
                <w:rFonts w:hAnsi="宋体" w:hint="eastAsia"/>
                <w:szCs w:val="21"/>
              </w:rPr>
              <w:t>626257498267</w:t>
            </w:r>
            <w:r>
              <w:rPr>
                <w:rFonts w:hAnsi="宋体" w:hint="eastAsia"/>
                <w:szCs w:val="21"/>
              </w:rPr>
              <w:t>。</w:t>
            </w:r>
          </w:p>
          <w:p w:rsidR="00E41BA3" w:rsidRDefault="00B24EB9">
            <w:pPr>
              <w:spacing w:line="360" w:lineRule="exact"/>
              <w:rPr>
                <w:rFonts w:ascii="宋体" w:hAnsi="宋体"/>
                <w:szCs w:val="21"/>
              </w:rPr>
            </w:pPr>
            <w:r>
              <w:rPr>
                <w:rFonts w:asciiTheme="minorEastAsia" w:eastAsiaTheme="minorEastAsia" w:hAnsiTheme="minorEastAsia" w:cs="宋体" w:hint="eastAsia"/>
                <w:szCs w:val="21"/>
              </w:rPr>
              <w:t>★</w:t>
            </w:r>
            <w:r>
              <w:rPr>
                <w:rFonts w:asciiTheme="minorEastAsia" w:eastAsiaTheme="minorEastAsia" w:hAnsiTheme="minorEastAsia" w:hint="eastAsia"/>
                <w:szCs w:val="21"/>
              </w:rPr>
              <w:t>八、</w:t>
            </w:r>
            <w:r>
              <w:rPr>
                <w:rFonts w:ascii="宋体" w:hAnsi="宋体" w:hint="eastAsia"/>
                <w:szCs w:val="21"/>
              </w:rPr>
              <w:t>本分标货物不接受进口产品竞标。</w:t>
            </w:r>
          </w:p>
          <w:p w:rsidR="00E41BA3" w:rsidRDefault="00B24EB9">
            <w:pPr>
              <w:widowControl/>
              <w:spacing w:line="360" w:lineRule="exact"/>
              <w:rPr>
                <w:rFonts w:asciiTheme="minorEastAsia" w:eastAsiaTheme="minorEastAsia" w:hAnsiTheme="minorEastAsia" w:cs="宋体"/>
                <w:kern w:val="0"/>
                <w:szCs w:val="21"/>
              </w:rPr>
            </w:pPr>
            <w:r>
              <w:rPr>
                <w:rFonts w:asciiTheme="minorEastAsia" w:eastAsiaTheme="minorEastAsia" w:hAnsiTheme="minorEastAsia" w:cs="宋体" w:hint="eastAsia"/>
                <w:szCs w:val="21"/>
              </w:rPr>
              <w:t>★</w:t>
            </w:r>
            <w:r>
              <w:rPr>
                <w:rFonts w:ascii="宋体" w:hAnsi="宋体" w:hint="eastAsia"/>
                <w:szCs w:val="21"/>
              </w:rPr>
              <w:t>九</w:t>
            </w:r>
            <w:r>
              <w:rPr>
                <w:rFonts w:asciiTheme="minorEastAsia" w:eastAsiaTheme="minorEastAsia" w:hAnsiTheme="minorEastAsia" w:hint="eastAsia"/>
                <w:szCs w:val="21"/>
              </w:rPr>
              <w:t>、</w:t>
            </w:r>
            <w:r>
              <w:rPr>
                <w:rFonts w:ascii="宋体" w:hAnsi="宋体" w:hint="eastAsia"/>
                <w:szCs w:val="21"/>
              </w:rPr>
              <w:t>本项目采购的竞标产品如有属于政府采购强制节能产品的，应根据《市场监管总局关于发布参与实施政府采购节能产品、环境标志产品认证机构名录的公告》2019年第16号、财库〔2019〕9号以及财库〔2019〕19号文规定，竞标人的竞标产品，竞标时须提供国家确定的认证机构出具的、处于有效期之内的有效的节能产品认证证书复印件并加盖竞标人公章，原件备查</w:t>
            </w:r>
            <w:r>
              <w:rPr>
                <w:rFonts w:asciiTheme="minorEastAsia" w:eastAsiaTheme="minorEastAsia" w:hAnsiTheme="minorEastAsia" w:hint="eastAsia"/>
                <w:szCs w:val="21"/>
              </w:rPr>
              <w:t>。</w:t>
            </w:r>
          </w:p>
        </w:tc>
      </w:tr>
      <w:tr w:rsidR="00E41BA3">
        <w:trPr>
          <w:trHeight w:val="720"/>
        </w:trPr>
        <w:tc>
          <w:tcPr>
            <w:tcW w:w="8948" w:type="dxa"/>
            <w:gridSpan w:val="5"/>
            <w:tcBorders>
              <w:top w:val="single" w:sz="4" w:space="0" w:color="auto"/>
              <w:left w:val="single" w:sz="4" w:space="0" w:color="auto"/>
              <w:bottom w:val="single" w:sz="4" w:space="0" w:color="auto"/>
              <w:right w:val="single" w:sz="4" w:space="0" w:color="auto"/>
            </w:tcBorders>
            <w:vAlign w:val="center"/>
          </w:tcPr>
          <w:p w:rsidR="00E41BA3" w:rsidRDefault="00B24EB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二、本项目可谈判内容</w:t>
            </w:r>
          </w:p>
          <w:p w:rsidR="00E41BA3" w:rsidRDefault="00B24EB9">
            <w:pPr>
              <w:widowControl/>
              <w:spacing w:line="360" w:lineRule="exact"/>
              <w:rPr>
                <w:rFonts w:asciiTheme="minorEastAsia" w:eastAsiaTheme="minorEastAsia" w:hAnsiTheme="minorEastAsia" w:cs="宋体"/>
                <w:kern w:val="0"/>
                <w:szCs w:val="21"/>
              </w:rPr>
            </w:pPr>
            <w:r>
              <w:rPr>
                <w:rFonts w:asciiTheme="minorEastAsia" w:eastAsiaTheme="minorEastAsia" w:hAnsiTheme="minorEastAsia" w:hint="eastAsia"/>
                <w:szCs w:val="21"/>
              </w:rPr>
              <w:t xml:space="preserve">   本一览表技术参数及性能（配置）要求及售后服务及其他要求中没有标明星号“★”的参数或售后服务及其他要求均为可谈判的内容。</w:t>
            </w:r>
          </w:p>
        </w:tc>
      </w:tr>
    </w:tbl>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B24EB9" w:rsidP="00AF24C0">
      <w:pPr>
        <w:spacing w:line="620" w:lineRule="exact"/>
        <w:ind w:firstLineChars="396" w:firstLine="1743"/>
        <w:rPr>
          <w:rFonts w:ascii="仿宋_GB2312" w:eastAsia="仿宋_GB2312" w:hAnsi="宋体"/>
          <w:b/>
          <w:sz w:val="44"/>
          <w:szCs w:val="44"/>
        </w:rPr>
      </w:pPr>
      <w:r>
        <w:rPr>
          <w:rFonts w:ascii="仿宋_GB2312" w:eastAsia="仿宋_GB2312" w:hAnsi="宋体" w:hint="eastAsia"/>
          <w:b/>
          <w:sz w:val="44"/>
          <w:szCs w:val="44"/>
        </w:rPr>
        <w:t>第四章  竞争性谈判响应文件格式</w:t>
      </w:r>
    </w:p>
    <w:p w:rsidR="00E41BA3" w:rsidRDefault="00E41BA3">
      <w:pPr>
        <w:spacing w:line="500" w:lineRule="exact"/>
        <w:jc w:val="center"/>
        <w:rPr>
          <w:rFonts w:ascii="宋体" w:hAnsi="宋体"/>
          <w:szCs w:val="21"/>
        </w:rPr>
      </w:pPr>
    </w:p>
    <w:p w:rsidR="00E41BA3" w:rsidRDefault="00E41BA3">
      <w:pPr>
        <w:spacing w:line="500" w:lineRule="exact"/>
        <w:jc w:val="center"/>
        <w:rPr>
          <w:rFonts w:ascii="宋体" w:hAnsi="宋体"/>
          <w:szCs w:val="21"/>
        </w:rPr>
      </w:pPr>
    </w:p>
    <w:p w:rsidR="00E41BA3" w:rsidRDefault="00E41BA3">
      <w:pPr>
        <w:spacing w:line="500" w:lineRule="exact"/>
        <w:jc w:val="center"/>
        <w:rPr>
          <w:rFonts w:ascii="宋体" w:hAnsi="宋体"/>
          <w:szCs w:val="21"/>
        </w:rPr>
      </w:pPr>
    </w:p>
    <w:p w:rsidR="00E41BA3" w:rsidRDefault="00E41BA3">
      <w:pPr>
        <w:spacing w:line="500" w:lineRule="exact"/>
        <w:jc w:val="center"/>
        <w:rPr>
          <w:rFonts w:ascii="仿宋_GB2312" w:eastAsia="仿宋_GB2312" w:hAnsi="宋体"/>
          <w:b/>
          <w:sz w:val="32"/>
          <w:szCs w:val="32"/>
        </w:rPr>
      </w:pPr>
    </w:p>
    <w:p w:rsidR="00E41BA3" w:rsidRDefault="00B24EB9">
      <w:pPr>
        <w:widowControl/>
        <w:jc w:val="left"/>
        <w:rPr>
          <w:rFonts w:ascii="仿宋_GB2312" w:eastAsia="仿宋_GB2312" w:hAnsi="宋体"/>
          <w:b/>
          <w:sz w:val="32"/>
          <w:szCs w:val="32"/>
        </w:rPr>
      </w:pPr>
      <w:r>
        <w:rPr>
          <w:rFonts w:ascii="仿宋_GB2312" w:eastAsia="仿宋_GB2312" w:hAnsi="宋体"/>
          <w:b/>
          <w:sz w:val="32"/>
          <w:szCs w:val="32"/>
        </w:rPr>
        <w:br w:type="page"/>
      </w:r>
    </w:p>
    <w:p w:rsidR="00E41BA3" w:rsidRDefault="00B24EB9" w:rsidP="0002046A">
      <w:pPr>
        <w:snapToGrid w:val="0"/>
        <w:spacing w:beforeLines="50" w:after="50" w:line="360" w:lineRule="exact"/>
        <w:ind w:firstLineChars="539" w:firstLine="1515"/>
        <w:outlineLvl w:val="1"/>
        <w:rPr>
          <w:rFonts w:ascii="宋体" w:hAnsi="宋体"/>
          <w:b/>
          <w:bCs/>
          <w:sz w:val="28"/>
          <w:szCs w:val="28"/>
        </w:rPr>
      </w:pPr>
      <w:r>
        <w:rPr>
          <w:rFonts w:ascii="宋体" w:hAnsi="宋体" w:hint="eastAsia"/>
          <w:b/>
          <w:bCs/>
          <w:sz w:val="28"/>
          <w:szCs w:val="28"/>
        </w:rPr>
        <w:lastRenderedPageBreak/>
        <w:t xml:space="preserve">一、 </w:t>
      </w:r>
      <w:r>
        <w:rPr>
          <w:rFonts w:hint="eastAsia"/>
          <w:b/>
          <w:sz w:val="28"/>
          <w:szCs w:val="28"/>
        </w:rPr>
        <w:t>竞争性谈判响应文件</w:t>
      </w:r>
      <w:r>
        <w:rPr>
          <w:rFonts w:ascii="宋体" w:hAnsi="宋体" w:hint="eastAsia"/>
          <w:b/>
          <w:bCs/>
          <w:sz w:val="28"/>
          <w:szCs w:val="28"/>
        </w:rPr>
        <w:t>外包装封面</w:t>
      </w:r>
    </w:p>
    <w:p w:rsidR="00E41BA3" w:rsidRDefault="00B24EB9" w:rsidP="0002046A">
      <w:pPr>
        <w:snapToGrid w:val="0"/>
        <w:spacing w:beforeLines="50" w:after="50" w:line="360" w:lineRule="exact"/>
        <w:ind w:firstLineChars="837" w:firstLine="2353"/>
        <w:outlineLvl w:val="1"/>
        <w:rPr>
          <w:rFonts w:ascii="宋体" w:hAnsi="宋体"/>
          <w:b/>
          <w:bCs/>
          <w:sz w:val="28"/>
          <w:szCs w:val="28"/>
        </w:rPr>
      </w:pPr>
      <w:r>
        <w:rPr>
          <w:rFonts w:ascii="宋体" w:hAnsi="宋体" w:hint="eastAsia"/>
          <w:b/>
          <w:bCs/>
          <w:sz w:val="28"/>
          <w:szCs w:val="28"/>
        </w:rPr>
        <w:t>及</w:t>
      </w:r>
      <w:r>
        <w:rPr>
          <w:rFonts w:hint="eastAsia"/>
          <w:b/>
          <w:sz w:val="28"/>
          <w:szCs w:val="28"/>
        </w:rPr>
        <w:t>竞争性谈判响应文件</w:t>
      </w:r>
      <w:r>
        <w:rPr>
          <w:rFonts w:ascii="宋体" w:hAnsi="宋体" w:hint="eastAsia"/>
          <w:b/>
          <w:sz w:val="28"/>
          <w:szCs w:val="28"/>
        </w:rPr>
        <w:t>封面</w:t>
      </w:r>
      <w:r>
        <w:rPr>
          <w:rFonts w:ascii="宋体" w:hAnsi="宋体" w:hint="eastAsia"/>
          <w:b/>
          <w:bCs/>
          <w:sz w:val="28"/>
          <w:szCs w:val="28"/>
        </w:rPr>
        <w:t>格式</w:t>
      </w:r>
    </w:p>
    <w:p w:rsidR="00E41BA3" w:rsidRDefault="00E41BA3" w:rsidP="0002046A">
      <w:pPr>
        <w:snapToGrid w:val="0"/>
        <w:spacing w:beforeLines="50" w:after="50" w:line="360" w:lineRule="exact"/>
        <w:rPr>
          <w:rFonts w:ascii="宋体" w:hAnsi="宋体"/>
          <w:b/>
          <w:szCs w:val="21"/>
        </w:rPr>
      </w:pPr>
    </w:p>
    <w:p w:rsidR="00E41BA3" w:rsidRDefault="00B24EB9" w:rsidP="0002046A">
      <w:pPr>
        <w:snapToGrid w:val="0"/>
        <w:spacing w:beforeLines="50" w:after="50" w:line="360" w:lineRule="exact"/>
        <w:rPr>
          <w:rFonts w:ascii="宋体" w:hAnsi="宋体"/>
          <w:b/>
          <w:szCs w:val="21"/>
        </w:rPr>
      </w:pPr>
      <w:r>
        <w:rPr>
          <w:rFonts w:ascii="宋体" w:hAnsi="宋体" w:hint="eastAsia"/>
          <w:b/>
          <w:szCs w:val="21"/>
        </w:rPr>
        <w:t>一).</w:t>
      </w:r>
      <w:r>
        <w:rPr>
          <w:rFonts w:hint="eastAsia"/>
          <w:b/>
        </w:rPr>
        <w:t xml:space="preserve"> </w:t>
      </w:r>
      <w:r>
        <w:rPr>
          <w:rFonts w:hint="eastAsia"/>
          <w:b/>
        </w:rPr>
        <w:t>竞争性谈判响应文件</w:t>
      </w:r>
      <w:r>
        <w:rPr>
          <w:rFonts w:ascii="宋体" w:hAnsi="宋体" w:hint="eastAsia"/>
          <w:b/>
          <w:szCs w:val="21"/>
        </w:rPr>
        <w:t xml:space="preserve">的外包装封面格式： </w:t>
      </w:r>
    </w:p>
    <w:p w:rsidR="00E41BA3" w:rsidRDefault="00E41BA3" w:rsidP="0002046A">
      <w:pPr>
        <w:snapToGrid w:val="0"/>
        <w:spacing w:beforeLines="50" w:after="50" w:line="360" w:lineRule="exact"/>
        <w:rPr>
          <w:rFonts w:ascii="宋体" w:hAnsi="宋体"/>
          <w:szCs w:val="21"/>
        </w:rPr>
      </w:pPr>
    </w:p>
    <w:p w:rsidR="00E41BA3" w:rsidRDefault="00B24EB9" w:rsidP="0002046A">
      <w:pPr>
        <w:snapToGrid w:val="0"/>
        <w:spacing w:beforeLines="50" w:after="50" w:line="360" w:lineRule="exact"/>
        <w:ind w:firstLineChars="1095" w:firstLine="3506"/>
        <w:rPr>
          <w:rFonts w:ascii="宋体" w:hAnsi="宋体"/>
          <w:szCs w:val="21"/>
        </w:rPr>
      </w:pPr>
      <w:r>
        <w:rPr>
          <w:rFonts w:ascii="仿宋_GB2312" w:eastAsia="仿宋_GB2312" w:hAnsi="宋体" w:hint="eastAsia"/>
          <w:b/>
          <w:sz w:val="32"/>
          <w:szCs w:val="32"/>
        </w:rPr>
        <w:t>竞争性谈判响应文件</w:t>
      </w:r>
    </w:p>
    <w:p w:rsidR="00E41BA3" w:rsidRDefault="00B24EB9" w:rsidP="0002046A">
      <w:pPr>
        <w:snapToGrid w:val="0"/>
        <w:spacing w:beforeLines="50" w:after="50" w:line="360" w:lineRule="exact"/>
        <w:ind w:firstLineChars="300" w:firstLine="630"/>
        <w:rPr>
          <w:rFonts w:ascii="宋体" w:hAnsi="宋体"/>
          <w:bCs/>
          <w:szCs w:val="21"/>
        </w:rPr>
      </w:pPr>
      <w:r>
        <w:rPr>
          <w:rFonts w:ascii="宋体" w:hAnsi="宋体" w:hint="eastAsia"/>
          <w:szCs w:val="21"/>
        </w:rPr>
        <w:t>项目名称</w:t>
      </w:r>
      <w:r>
        <w:rPr>
          <w:rFonts w:ascii="宋体" w:hAnsi="宋体" w:hint="eastAsia"/>
          <w:bCs/>
          <w:szCs w:val="21"/>
        </w:rPr>
        <w:t>：</w:t>
      </w:r>
    </w:p>
    <w:p w:rsidR="00E41BA3" w:rsidRDefault="00B24EB9" w:rsidP="0002046A">
      <w:pPr>
        <w:snapToGrid w:val="0"/>
        <w:spacing w:beforeLines="50" w:after="50" w:line="360" w:lineRule="exact"/>
        <w:ind w:firstLineChars="300" w:firstLine="630"/>
        <w:rPr>
          <w:rFonts w:ascii="宋体" w:hAnsi="宋体"/>
          <w:bCs/>
          <w:szCs w:val="21"/>
        </w:rPr>
      </w:pPr>
      <w:r>
        <w:rPr>
          <w:rFonts w:ascii="宋体" w:hAnsi="宋体" w:hint="eastAsia"/>
          <w:szCs w:val="21"/>
        </w:rPr>
        <w:t>项目编号</w:t>
      </w:r>
      <w:r>
        <w:rPr>
          <w:rFonts w:ascii="宋体" w:hAnsi="宋体" w:hint="eastAsia"/>
          <w:bCs/>
          <w:szCs w:val="21"/>
        </w:rPr>
        <w:t>：</w:t>
      </w:r>
    </w:p>
    <w:p w:rsidR="00E41BA3" w:rsidRDefault="00B24EB9" w:rsidP="0002046A">
      <w:pPr>
        <w:snapToGrid w:val="0"/>
        <w:spacing w:beforeLines="50" w:after="50" w:line="360" w:lineRule="exact"/>
        <w:ind w:firstLineChars="300" w:firstLine="630"/>
        <w:rPr>
          <w:rFonts w:ascii="宋体" w:hAnsi="宋体"/>
          <w:bCs/>
          <w:szCs w:val="21"/>
        </w:rPr>
      </w:pPr>
      <w:r>
        <w:rPr>
          <w:rFonts w:hint="eastAsia"/>
          <w:bCs/>
        </w:rPr>
        <w:t>所竞分标号：</w:t>
      </w:r>
      <w:r>
        <w:rPr>
          <w:rFonts w:hint="eastAsia"/>
          <w:bCs/>
        </w:rPr>
        <w:t xml:space="preserve"> </w:t>
      </w:r>
    </w:p>
    <w:p w:rsidR="00E41BA3" w:rsidRDefault="00B24EB9">
      <w:pPr>
        <w:pStyle w:val="a0"/>
        <w:snapToGrid w:val="0"/>
        <w:spacing w:before="50" w:after="50" w:line="440" w:lineRule="exact"/>
        <w:ind w:firstLineChars="300" w:firstLine="630"/>
        <w:rPr>
          <w:rFonts w:ascii="宋体" w:hAnsi="宋体"/>
          <w:bCs/>
          <w:szCs w:val="21"/>
        </w:rPr>
      </w:pPr>
      <w:r>
        <w:rPr>
          <w:rFonts w:ascii="宋体" w:hAnsi="宋体" w:hint="eastAsia"/>
          <w:szCs w:val="21"/>
        </w:rPr>
        <w:t>谈判供应商名称</w:t>
      </w:r>
      <w:r>
        <w:rPr>
          <w:rFonts w:ascii="宋体" w:hAnsi="宋体" w:hint="eastAsia"/>
          <w:bCs/>
          <w:szCs w:val="21"/>
        </w:rPr>
        <w:t>：</w:t>
      </w:r>
    </w:p>
    <w:p w:rsidR="00E41BA3" w:rsidRDefault="00B24EB9">
      <w:pPr>
        <w:pStyle w:val="a0"/>
        <w:snapToGrid w:val="0"/>
        <w:spacing w:before="50" w:after="50" w:line="360" w:lineRule="exact"/>
        <w:ind w:firstLineChars="300" w:firstLine="630"/>
        <w:rPr>
          <w:rFonts w:ascii="宋体" w:hAnsi="宋体"/>
          <w:bCs/>
          <w:szCs w:val="21"/>
        </w:rPr>
      </w:pPr>
      <w:r>
        <w:rPr>
          <w:rFonts w:ascii="宋体" w:hAnsi="宋体" w:hint="eastAsia"/>
          <w:bCs/>
          <w:szCs w:val="21"/>
        </w:rPr>
        <w:t>(截标时才能启封)</w:t>
      </w:r>
    </w:p>
    <w:p w:rsidR="00E41BA3" w:rsidRDefault="00E41BA3">
      <w:pPr>
        <w:pStyle w:val="a0"/>
        <w:snapToGrid w:val="0"/>
        <w:spacing w:before="50" w:after="50" w:line="360" w:lineRule="exact"/>
        <w:ind w:firstLineChars="300" w:firstLine="630"/>
        <w:rPr>
          <w:rFonts w:ascii="宋体" w:hAnsi="宋体"/>
          <w:bCs/>
          <w:szCs w:val="21"/>
        </w:rPr>
      </w:pPr>
    </w:p>
    <w:p w:rsidR="00E41BA3" w:rsidRDefault="00B24EB9" w:rsidP="0002046A">
      <w:pPr>
        <w:snapToGrid w:val="0"/>
        <w:spacing w:beforeLines="50" w:after="50" w:line="360" w:lineRule="exact"/>
        <w:rPr>
          <w:rFonts w:ascii="仿宋_GB2312" w:eastAsia="仿宋_GB2312" w:hAnsi="宋体"/>
          <w:b/>
          <w:sz w:val="24"/>
        </w:rPr>
      </w:pPr>
      <w:r>
        <w:rPr>
          <w:rFonts w:ascii="宋体" w:hAnsi="宋体" w:hint="eastAsia"/>
          <w:b/>
          <w:szCs w:val="21"/>
        </w:rPr>
        <w:t>二).</w:t>
      </w:r>
      <w:r>
        <w:rPr>
          <w:rFonts w:hint="eastAsia"/>
          <w:b/>
        </w:rPr>
        <w:t xml:space="preserve"> </w:t>
      </w:r>
      <w:r>
        <w:rPr>
          <w:rFonts w:hint="eastAsia"/>
          <w:b/>
        </w:rPr>
        <w:t>竞争性谈判响应文件</w:t>
      </w:r>
      <w:r>
        <w:rPr>
          <w:rFonts w:ascii="宋体" w:hAnsi="宋体" w:hint="eastAsia"/>
          <w:b/>
          <w:szCs w:val="21"/>
        </w:rPr>
        <w:t>封面格式：</w:t>
      </w:r>
    </w:p>
    <w:p w:rsidR="00E41BA3" w:rsidRDefault="00B24EB9" w:rsidP="0002046A">
      <w:pPr>
        <w:snapToGrid w:val="0"/>
        <w:spacing w:beforeLines="50" w:after="50" w:line="360" w:lineRule="exact"/>
        <w:ind w:left="6325" w:hangingChars="3000" w:hanging="6325"/>
        <w:rPr>
          <w:rFonts w:ascii="仿宋_GB2312" w:eastAsia="仿宋_GB2312" w:hAnsi="宋体"/>
          <w:bCs/>
          <w:sz w:val="24"/>
        </w:rPr>
      </w:pPr>
      <w:r>
        <w:rPr>
          <w:rFonts w:ascii="宋体" w:hAnsi="宋体" w:hint="eastAsia"/>
          <w:b/>
          <w:bCs/>
          <w:szCs w:val="21"/>
        </w:rPr>
        <w:t>(正/副本)</w:t>
      </w:r>
    </w:p>
    <w:p w:rsidR="00E41BA3" w:rsidRDefault="00B24EB9" w:rsidP="0002046A">
      <w:pPr>
        <w:snapToGrid w:val="0"/>
        <w:spacing w:beforeLines="50" w:after="50" w:line="360" w:lineRule="exact"/>
        <w:ind w:firstLineChars="795" w:firstLine="2545"/>
        <w:rPr>
          <w:rFonts w:ascii="仿宋_GB2312" w:eastAsia="仿宋_GB2312" w:hAnsi="宋体"/>
          <w:bCs/>
          <w:sz w:val="24"/>
        </w:rPr>
      </w:pPr>
      <w:r>
        <w:rPr>
          <w:rFonts w:ascii="仿宋_GB2312" w:eastAsia="仿宋_GB2312" w:hAnsi="宋体" w:hint="eastAsia"/>
          <w:b/>
          <w:sz w:val="32"/>
          <w:szCs w:val="32"/>
        </w:rPr>
        <w:t>竞争性谈判响应文件(封面)</w:t>
      </w:r>
    </w:p>
    <w:p w:rsidR="00E41BA3" w:rsidRDefault="00E41BA3">
      <w:pPr>
        <w:spacing w:line="500" w:lineRule="exact"/>
        <w:ind w:firstLineChars="200" w:firstLine="420"/>
        <w:rPr>
          <w:rFonts w:ascii="宋体" w:hAnsi="宋体"/>
          <w:szCs w:val="21"/>
        </w:rPr>
      </w:pPr>
    </w:p>
    <w:p w:rsidR="00E41BA3" w:rsidRDefault="00B24EB9">
      <w:pPr>
        <w:spacing w:line="500" w:lineRule="exact"/>
        <w:ind w:firstLineChars="200" w:firstLine="420"/>
        <w:rPr>
          <w:rFonts w:ascii="宋体" w:hAnsi="宋体"/>
          <w:szCs w:val="21"/>
          <w:u w:val="single"/>
        </w:rPr>
      </w:pPr>
      <w:r>
        <w:rPr>
          <w:rFonts w:ascii="宋体" w:hAnsi="宋体" w:hint="eastAsia"/>
          <w:szCs w:val="21"/>
        </w:rPr>
        <w:t>项目名称：</w:t>
      </w:r>
    </w:p>
    <w:p w:rsidR="00E41BA3" w:rsidRDefault="00B24EB9" w:rsidP="0002046A">
      <w:pPr>
        <w:snapToGrid w:val="0"/>
        <w:spacing w:beforeLines="50" w:after="50" w:line="360" w:lineRule="exact"/>
        <w:ind w:firstLineChars="200" w:firstLine="420"/>
        <w:rPr>
          <w:rFonts w:ascii="宋体" w:hAnsi="宋体"/>
          <w:szCs w:val="21"/>
          <w:u w:val="single"/>
        </w:rPr>
      </w:pPr>
      <w:r>
        <w:rPr>
          <w:rFonts w:ascii="宋体" w:hAnsi="宋体" w:hint="eastAsia"/>
          <w:szCs w:val="21"/>
        </w:rPr>
        <w:t>项目编号</w:t>
      </w:r>
      <w:r>
        <w:rPr>
          <w:rFonts w:ascii="宋体" w:hAnsi="宋体" w:hint="eastAsia"/>
          <w:bCs/>
          <w:szCs w:val="21"/>
        </w:rPr>
        <w:t>：</w:t>
      </w:r>
    </w:p>
    <w:p w:rsidR="00E41BA3" w:rsidRDefault="00B24EB9">
      <w:pPr>
        <w:spacing w:line="500" w:lineRule="exact"/>
        <w:ind w:firstLineChars="200" w:firstLine="420"/>
        <w:rPr>
          <w:rFonts w:ascii="宋体" w:hAnsi="宋体"/>
          <w:szCs w:val="21"/>
          <w:u w:val="single"/>
        </w:rPr>
      </w:pPr>
      <w:r>
        <w:rPr>
          <w:rFonts w:hint="eastAsia"/>
          <w:bCs/>
        </w:rPr>
        <w:t>所竞分标号</w:t>
      </w:r>
      <w:r>
        <w:rPr>
          <w:rFonts w:ascii="宋体" w:hAnsi="宋体" w:hint="eastAsia"/>
          <w:szCs w:val="21"/>
        </w:rPr>
        <w:t>：</w:t>
      </w:r>
    </w:p>
    <w:p w:rsidR="00E41BA3" w:rsidRDefault="00B24EB9" w:rsidP="0002046A">
      <w:pPr>
        <w:snapToGrid w:val="0"/>
        <w:spacing w:beforeLines="50" w:after="50" w:line="360" w:lineRule="exact"/>
        <w:ind w:firstLineChars="200" w:firstLine="420"/>
        <w:rPr>
          <w:rFonts w:ascii="宋体" w:hAnsi="宋体"/>
          <w:bCs/>
          <w:szCs w:val="21"/>
        </w:rPr>
      </w:pPr>
      <w:r>
        <w:rPr>
          <w:rFonts w:ascii="宋体" w:hAnsi="宋体" w:hint="eastAsia"/>
          <w:szCs w:val="21"/>
        </w:rPr>
        <w:t>谈判供应商名称</w:t>
      </w:r>
      <w:r>
        <w:rPr>
          <w:rFonts w:ascii="宋体" w:hAnsi="宋体" w:hint="eastAsia"/>
          <w:bCs/>
          <w:szCs w:val="21"/>
        </w:rPr>
        <w:t>：</w:t>
      </w:r>
    </w:p>
    <w:p w:rsidR="00E41BA3" w:rsidRDefault="00E41BA3">
      <w:pPr>
        <w:spacing w:line="500" w:lineRule="exact"/>
        <w:jc w:val="center"/>
        <w:rPr>
          <w:rFonts w:ascii="宋体" w:hAnsi="宋体"/>
          <w:szCs w:val="21"/>
        </w:rPr>
      </w:pPr>
    </w:p>
    <w:p w:rsidR="00E41BA3" w:rsidRDefault="00B24EB9" w:rsidP="0002046A">
      <w:pPr>
        <w:snapToGrid w:val="0"/>
        <w:spacing w:beforeLines="50" w:after="50" w:line="360" w:lineRule="exact"/>
        <w:jc w:val="center"/>
        <w:outlineLvl w:val="1"/>
        <w:rPr>
          <w:rFonts w:ascii="宋体" w:hAnsi="宋体"/>
          <w:szCs w:val="21"/>
        </w:rPr>
      </w:pPr>
      <w:r>
        <w:rPr>
          <w:rFonts w:ascii="宋体" w:hAnsi="宋体" w:hint="eastAsia"/>
          <w:szCs w:val="21"/>
        </w:rPr>
        <w:t xml:space="preserve">                                       年月    日</w:t>
      </w:r>
    </w:p>
    <w:p w:rsidR="00E41BA3" w:rsidRDefault="00E41BA3">
      <w:pPr>
        <w:spacing w:line="520" w:lineRule="exact"/>
        <w:rPr>
          <w:rFonts w:ascii="宋体" w:hAnsi="宋体"/>
          <w:szCs w:val="21"/>
        </w:rPr>
      </w:pPr>
    </w:p>
    <w:p w:rsidR="00E41BA3" w:rsidRDefault="00E41BA3">
      <w:pPr>
        <w:spacing w:line="520" w:lineRule="exact"/>
        <w:ind w:firstLineChars="1340" w:firstLine="3767"/>
        <w:rPr>
          <w:rFonts w:ascii="宋体" w:hAnsi="宋体"/>
          <w:b/>
          <w:sz w:val="28"/>
          <w:szCs w:val="28"/>
        </w:rPr>
      </w:pPr>
    </w:p>
    <w:p w:rsidR="00E41BA3" w:rsidRDefault="00E41BA3">
      <w:pPr>
        <w:spacing w:line="520" w:lineRule="exact"/>
        <w:ind w:firstLineChars="1340" w:firstLine="3767"/>
        <w:rPr>
          <w:rFonts w:ascii="宋体" w:hAnsi="宋体"/>
          <w:b/>
          <w:sz w:val="28"/>
          <w:szCs w:val="28"/>
        </w:rPr>
      </w:pPr>
    </w:p>
    <w:p w:rsidR="00E41BA3" w:rsidRDefault="00E41BA3">
      <w:pPr>
        <w:spacing w:line="520" w:lineRule="exact"/>
        <w:ind w:firstLineChars="1340" w:firstLine="3767"/>
        <w:rPr>
          <w:rFonts w:ascii="宋体" w:hAnsi="宋体"/>
          <w:b/>
          <w:sz w:val="28"/>
          <w:szCs w:val="28"/>
        </w:rPr>
      </w:pPr>
    </w:p>
    <w:p w:rsidR="00E41BA3" w:rsidRDefault="00E41BA3">
      <w:pPr>
        <w:spacing w:line="520" w:lineRule="exact"/>
        <w:ind w:firstLineChars="1340" w:firstLine="3767"/>
        <w:rPr>
          <w:rFonts w:ascii="宋体" w:hAnsi="宋体"/>
          <w:b/>
          <w:sz w:val="28"/>
          <w:szCs w:val="28"/>
        </w:rPr>
      </w:pPr>
    </w:p>
    <w:p w:rsidR="00E41BA3" w:rsidRDefault="00E41BA3">
      <w:pPr>
        <w:spacing w:line="520" w:lineRule="exact"/>
        <w:ind w:firstLineChars="1340" w:firstLine="3767"/>
        <w:rPr>
          <w:rFonts w:ascii="宋体" w:hAnsi="宋体"/>
          <w:b/>
          <w:sz w:val="28"/>
          <w:szCs w:val="28"/>
        </w:rPr>
      </w:pPr>
    </w:p>
    <w:p w:rsidR="00E41BA3" w:rsidRDefault="00E41BA3">
      <w:pPr>
        <w:spacing w:line="520" w:lineRule="exact"/>
        <w:ind w:firstLineChars="1340" w:firstLine="3767"/>
        <w:rPr>
          <w:rFonts w:ascii="宋体" w:hAnsi="宋体"/>
          <w:b/>
          <w:sz w:val="28"/>
          <w:szCs w:val="28"/>
        </w:rPr>
      </w:pPr>
    </w:p>
    <w:p w:rsidR="00E41BA3" w:rsidRDefault="00B24EB9">
      <w:pPr>
        <w:spacing w:line="520" w:lineRule="exact"/>
        <w:ind w:firstLineChars="1340" w:firstLine="3767"/>
        <w:rPr>
          <w:rFonts w:ascii="宋体" w:hAnsi="宋体"/>
          <w:b/>
          <w:sz w:val="28"/>
          <w:szCs w:val="28"/>
        </w:rPr>
      </w:pPr>
      <w:r>
        <w:rPr>
          <w:rFonts w:ascii="宋体" w:hAnsi="宋体" w:hint="eastAsia"/>
          <w:b/>
          <w:sz w:val="28"/>
          <w:szCs w:val="28"/>
        </w:rPr>
        <w:t>二、附  件</w:t>
      </w:r>
    </w:p>
    <w:p w:rsidR="00E41BA3" w:rsidRDefault="00B24EB9">
      <w:pPr>
        <w:spacing w:line="520" w:lineRule="exact"/>
        <w:rPr>
          <w:rFonts w:ascii="宋体" w:hAnsi="宋体"/>
          <w:szCs w:val="21"/>
        </w:rPr>
      </w:pPr>
      <w:r>
        <w:rPr>
          <w:rFonts w:ascii="宋体" w:hAnsi="宋体" w:hint="eastAsia"/>
          <w:szCs w:val="21"/>
        </w:rPr>
        <w:t xml:space="preserve">附件一 </w:t>
      </w:r>
    </w:p>
    <w:p w:rsidR="00E41BA3" w:rsidRDefault="00B24EB9">
      <w:pPr>
        <w:spacing w:line="520" w:lineRule="exact"/>
        <w:jc w:val="center"/>
        <w:rPr>
          <w:rFonts w:ascii="仿宋_GB2312" w:eastAsia="仿宋_GB2312" w:hAnsi="宋体"/>
          <w:b/>
          <w:sz w:val="32"/>
          <w:szCs w:val="32"/>
        </w:rPr>
      </w:pPr>
      <w:r>
        <w:rPr>
          <w:rFonts w:ascii="仿宋_GB2312" w:eastAsia="仿宋_GB2312" w:hAnsi="宋体" w:hint="eastAsia"/>
          <w:b/>
          <w:sz w:val="32"/>
          <w:szCs w:val="32"/>
        </w:rPr>
        <w:t>谈 判 书</w:t>
      </w:r>
    </w:p>
    <w:p w:rsidR="00E41BA3" w:rsidRDefault="00E41BA3">
      <w:pPr>
        <w:spacing w:line="520" w:lineRule="exact"/>
        <w:jc w:val="center"/>
        <w:rPr>
          <w:rFonts w:ascii="宋体" w:hAnsi="宋体"/>
          <w:b/>
          <w:szCs w:val="21"/>
        </w:rPr>
      </w:pPr>
    </w:p>
    <w:p w:rsidR="00E41BA3" w:rsidRDefault="00B24EB9">
      <w:pPr>
        <w:pStyle w:val="aa"/>
        <w:spacing w:line="520" w:lineRule="exact"/>
        <w:rPr>
          <w:rFonts w:hAnsi="宋体"/>
        </w:rPr>
      </w:pPr>
      <w:r>
        <w:rPr>
          <w:rFonts w:hAnsi="宋体" w:hint="eastAsia"/>
          <w:u w:val="single"/>
        </w:rPr>
        <w:t>广西壮族自治区政府采购中心</w:t>
      </w:r>
      <w:r>
        <w:rPr>
          <w:rFonts w:hAnsi="宋体" w:hint="eastAsia"/>
        </w:rPr>
        <w:t>：</w:t>
      </w:r>
    </w:p>
    <w:p w:rsidR="00E41BA3" w:rsidRDefault="00B24EB9">
      <w:pPr>
        <w:pStyle w:val="aa"/>
        <w:spacing w:line="520" w:lineRule="exact"/>
        <w:ind w:firstLine="480"/>
        <w:rPr>
          <w:rFonts w:hAnsi="宋体"/>
        </w:rPr>
      </w:pPr>
      <w:r>
        <w:rPr>
          <w:rFonts w:hAnsi="宋体" w:hint="eastAsia"/>
        </w:rPr>
        <w:t xml:space="preserve">依据贵方   </w:t>
      </w:r>
      <w:r>
        <w:rPr>
          <w:rFonts w:hAnsi="宋体" w:hint="eastAsia"/>
          <w:u w:val="single"/>
        </w:rPr>
        <w:t xml:space="preserve">(项目名称/项目编号)  </w:t>
      </w:r>
      <w:r>
        <w:rPr>
          <w:rFonts w:hAnsi="宋体" w:hint="eastAsia"/>
        </w:rPr>
        <w:t xml:space="preserve">项目政府采购的谈判邀请，我方 </w:t>
      </w:r>
      <w:r>
        <w:rPr>
          <w:rFonts w:hAnsi="宋体" w:hint="eastAsia"/>
          <w:u w:val="single"/>
        </w:rPr>
        <w:t xml:space="preserve">(姓名和职务)   </w:t>
      </w:r>
      <w:r>
        <w:rPr>
          <w:rFonts w:hAnsi="宋体" w:hint="eastAsia"/>
        </w:rPr>
        <w:t xml:space="preserve">经正式授权并代表本单位 </w:t>
      </w:r>
      <w:r>
        <w:rPr>
          <w:rFonts w:hAnsi="宋体" w:hint="eastAsia"/>
          <w:u w:val="single"/>
        </w:rPr>
        <w:t xml:space="preserve">(谈判供应商名称、地址)   </w:t>
      </w:r>
      <w:r>
        <w:rPr>
          <w:rFonts w:hAnsi="宋体" w:hint="eastAsia"/>
        </w:rPr>
        <w:t>提交下述竞争性谈判响应文件</w:t>
      </w:r>
      <w:r>
        <w:rPr>
          <w:rFonts w:hAnsi="宋体" w:hint="eastAsia"/>
          <w:b/>
        </w:rPr>
        <w:t>(价格文件、商务技术文件)，其中</w:t>
      </w:r>
      <w:r>
        <w:rPr>
          <w:rFonts w:hAnsi="宋体" w:hint="eastAsia"/>
        </w:rPr>
        <w:t>正本一份、副本</w:t>
      </w:r>
      <w:r>
        <w:rPr>
          <w:rFonts w:hAnsi="宋体" w:hint="eastAsia"/>
          <w:u w:val="single"/>
        </w:rPr>
        <w:t>四</w:t>
      </w:r>
      <w:r>
        <w:rPr>
          <w:rFonts w:hAnsi="宋体" w:hint="eastAsia"/>
        </w:rPr>
        <w:t>份并附竞争性谈判响应文件电子版光盘1份(光盘封面请注明项目名称、项目编号及谈判供应商名称)。</w:t>
      </w:r>
    </w:p>
    <w:p w:rsidR="00E41BA3" w:rsidRDefault="00B24EB9">
      <w:pPr>
        <w:pStyle w:val="aa"/>
        <w:spacing w:line="520" w:lineRule="exact"/>
        <w:ind w:firstLine="480"/>
        <w:rPr>
          <w:rFonts w:hAnsi="宋体"/>
        </w:rPr>
      </w:pPr>
      <w:r>
        <w:rPr>
          <w:rFonts w:hAnsi="宋体" w:hint="eastAsia"/>
        </w:rPr>
        <w:t>1. 报价表；</w:t>
      </w:r>
    </w:p>
    <w:p w:rsidR="00E41BA3" w:rsidRDefault="00B24EB9">
      <w:pPr>
        <w:pStyle w:val="aa"/>
        <w:spacing w:line="520" w:lineRule="exact"/>
        <w:ind w:firstLine="480"/>
        <w:rPr>
          <w:rFonts w:hAnsi="宋体"/>
        </w:rPr>
      </w:pPr>
      <w:r>
        <w:rPr>
          <w:rFonts w:hAnsi="宋体" w:hint="eastAsia"/>
        </w:rPr>
        <w:t>2. 商务、技术响应、偏离情况说明表；</w:t>
      </w:r>
    </w:p>
    <w:p w:rsidR="00E41BA3" w:rsidRDefault="00B24EB9">
      <w:pPr>
        <w:pStyle w:val="aa"/>
        <w:spacing w:line="520" w:lineRule="exact"/>
        <w:ind w:firstLine="480"/>
        <w:rPr>
          <w:rFonts w:hAnsi="宋体"/>
        </w:rPr>
      </w:pPr>
      <w:r>
        <w:rPr>
          <w:rFonts w:hAnsi="宋体" w:hint="eastAsia"/>
        </w:rPr>
        <w:t>3. 资格证明文件；</w:t>
      </w:r>
    </w:p>
    <w:p w:rsidR="00E41BA3" w:rsidRDefault="00B24EB9">
      <w:pPr>
        <w:pStyle w:val="aa"/>
        <w:spacing w:line="520" w:lineRule="exact"/>
        <w:ind w:firstLine="480"/>
        <w:rPr>
          <w:rFonts w:hAnsi="宋体"/>
        </w:rPr>
      </w:pPr>
      <w:r>
        <w:rPr>
          <w:rFonts w:hAnsi="宋体" w:hint="eastAsia"/>
        </w:rPr>
        <w:t>4. 按竞争性谈判文件谈判供应商须知和采购需求提供的有关文件；</w:t>
      </w:r>
    </w:p>
    <w:p w:rsidR="00E41BA3" w:rsidRDefault="00B24EB9">
      <w:pPr>
        <w:pStyle w:val="aa"/>
        <w:spacing w:line="520" w:lineRule="exact"/>
        <w:ind w:firstLineChars="150" w:firstLine="315"/>
        <w:rPr>
          <w:rFonts w:hAnsi="宋体"/>
        </w:rPr>
      </w:pPr>
      <w:r>
        <w:rPr>
          <w:rFonts w:hAnsi="宋体" w:hint="eastAsia"/>
        </w:rPr>
        <w:t>在此，授权代表宣布同意如下：</w:t>
      </w:r>
    </w:p>
    <w:p w:rsidR="00E41BA3" w:rsidRDefault="00B24EB9" w:rsidP="00AF24C0">
      <w:pPr>
        <w:pStyle w:val="aa"/>
        <w:spacing w:line="520" w:lineRule="exact"/>
        <w:ind w:firstLineChars="278" w:firstLine="584"/>
        <w:rPr>
          <w:rFonts w:hAnsi="宋体"/>
        </w:rPr>
      </w:pPr>
      <w:r>
        <w:rPr>
          <w:rFonts w:hAnsi="宋体" w:hint="eastAsia"/>
        </w:rPr>
        <w:t>1. 将按竞争性谈判文件的约定履行合同责任和义务；</w:t>
      </w:r>
    </w:p>
    <w:p w:rsidR="00E41BA3" w:rsidRDefault="00B24EB9">
      <w:pPr>
        <w:pStyle w:val="aa"/>
        <w:spacing w:line="520" w:lineRule="exact"/>
        <w:ind w:firstLineChars="300" w:firstLine="630"/>
        <w:rPr>
          <w:rFonts w:hAnsi="宋体"/>
        </w:rPr>
      </w:pPr>
      <w:r>
        <w:rPr>
          <w:rFonts w:hAnsi="宋体" w:hint="eastAsia"/>
        </w:rPr>
        <w:t xml:space="preserve">2. 已详细审查全部竞争性谈判文件，包括  </w:t>
      </w:r>
      <w:r>
        <w:rPr>
          <w:rFonts w:hAnsi="宋体" w:hint="eastAsia"/>
          <w:u w:val="single"/>
        </w:rPr>
        <w:t xml:space="preserve">( 补遗文件)(如果有的话)   </w:t>
      </w:r>
      <w:r>
        <w:rPr>
          <w:rFonts w:hAnsi="宋体" w:hint="eastAsia"/>
        </w:rPr>
        <w:t>；</w:t>
      </w:r>
    </w:p>
    <w:p w:rsidR="00E41BA3" w:rsidRDefault="00B24EB9">
      <w:pPr>
        <w:pStyle w:val="aa"/>
        <w:spacing w:line="520" w:lineRule="exact"/>
        <w:ind w:leftChars="279" w:left="840" w:hangingChars="121" w:hanging="254"/>
        <w:rPr>
          <w:rFonts w:hAnsi="宋体"/>
        </w:rPr>
      </w:pPr>
      <w:r>
        <w:rPr>
          <w:rFonts w:hAnsi="宋体" w:hint="eastAsia"/>
        </w:rPr>
        <w:t>3. 同意提供按照贵方可能要求的与其谈判有关的一切数据或资料；</w:t>
      </w:r>
    </w:p>
    <w:p w:rsidR="00E41BA3" w:rsidRDefault="00B24EB9" w:rsidP="00AF24C0">
      <w:pPr>
        <w:pStyle w:val="aa"/>
        <w:spacing w:line="520" w:lineRule="exact"/>
        <w:ind w:firstLineChars="278" w:firstLine="584"/>
        <w:rPr>
          <w:rFonts w:hAnsi="宋体"/>
          <w:u w:val="single"/>
        </w:rPr>
      </w:pPr>
      <w:r>
        <w:rPr>
          <w:rFonts w:hAnsi="宋体" w:hint="eastAsia"/>
        </w:rPr>
        <w:t>4. 与本谈判有关的一切正式往来信函请寄：</w:t>
      </w:r>
    </w:p>
    <w:p w:rsidR="00E41BA3" w:rsidRDefault="00B24EB9">
      <w:pPr>
        <w:pStyle w:val="aa"/>
        <w:spacing w:line="520" w:lineRule="exact"/>
        <w:ind w:firstLine="840"/>
        <w:rPr>
          <w:rFonts w:hAnsi="宋体"/>
          <w:u w:val="single"/>
        </w:rPr>
      </w:pPr>
      <w:r>
        <w:rPr>
          <w:rFonts w:hAnsi="宋体" w:hint="eastAsia"/>
        </w:rPr>
        <w:t>开户银行：  帐号/行号：</w:t>
      </w:r>
    </w:p>
    <w:p w:rsidR="00E41BA3" w:rsidRDefault="00B24EB9">
      <w:pPr>
        <w:pStyle w:val="aa"/>
        <w:spacing w:line="520" w:lineRule="exact"/>
        <w:ind w:firstLine="840"/>
        <w:rPr>
          <w:rFonts w:hAnsi="宋体"/>
        </w:rPr>
      </w:pPr>
      <w:r>
        <w:rPr>
          <w:rFonts w:hAnsi="宋体" w:hint="eastAsia"/>
        </w:rPr>
        <w:t>电话/传真： 电子函件：</w:t>
      </w:r>
    </w:p>
    <w:p w:rsidR="00E41BA3" w:rsidRDefault="00B24EB9">
      <w:pPr>
        <w:pStyle w:val="aa"/>
        <w:spacing w:line="520" w:lineRule="exact"/>
        <w:ind w:firstLine="840"/>
        <w:rPr>
          <w:rFonts w:hAnsi="宋体"/>
          <w:u w:val="single"/>
        </w:rPr>
      </w:pPr>
      <w:r>
        <w:rPr>
          <w:rFonts w:hAnsi="宋体" w:hint="eastAsia"/>
        </w:rPr>
        <w:t>日期：年月日</w:t>
      </w:r>
    </w:p>
    <w:p w:rsidR="00E41BA3" w:rsidRDefault="00B24EB9">
      <w:pPr>
        <w:pStyle w:val="aa"/>
        <w:spacing w:line="520" w:lineRule="exact"/>
        <w:ind w:firstLine="840"/>
        <w:rPr>
          <w:rFonts w:hAnsi="宋体"/>
          <w:u w:val="single"/>
        </w:rPr>
      </w:pPr>
      <w:r>
        <w:rPr>
          <w:rFonts w:hAnsi="宋体" w:hint="eastAsia"/>
        </w:rPr>
        <w:t>法定代表人或</w:t>
      </w:r>
      <w:r>
        <w:rPr>
          <w:rFonts w:hint="eastAsia"/>
        </w:rPr>
        <w:t>委托代理人(被授权人)</w:t>
      </w:r>
      <w:r>
        <w:rPr>
          <w:rFonts w:hAnsi="宋体" w:hint="eastAsia"/>
        </w:rPr>
        <w:t>签字：</w:t>
      </w:r>
    </w:p>
    <w:p w:rsidR="00E41BA3" w:rsidRDefault="00B24EB9">
      <w:pPr>
        <w:pStyle w:val="aa"/>
        <w:spacing w:line="520" w:lineRule="exact"/>
        <w:ind w:firstLine="840"/>
        <w:rPr>
          <w:rFonts w:hAnsi="宋体"/>
        </w:rPr>
      </w:pPr>
      <w:r>
        <w:rPr>
          <w:rFonts w:hAnsi="宋体" w:hint="eastAsia"/>
        </w:rPr>
        <w:t>谈判供应商名称(盖章)：</w:t>
      </w:r>
    </w:p>
    <w:p w:rsidR="00E41BA3" w:rsidRDefault="00E41BA3">
      <w:pPr>
        <w:pStyle w:val="aa"/>
        <w:spacing w:line="520" w:lineRule="exact"/>
        <w:ind w:firstLine="840"/>
        <w:rPr>
          <w:rFonts w:hAnsi="宋体"/>
        </w:rPr>
      </w:pPr>
    </w:p>
    <w:p w:rsidR="00E41BA3" w:rsidRDefault="00E41BA3">
      <w:pPr>
        <w:pStyle w:val="aa"/>
        <w:spacing w:line="520" w:lineRule="exact"/>
        <w:ind w:firstLine="840"/>
        <w:rPr>
          <w:rFonts w:hAnsi="宋体"/>
        </w:rPr>
      </w:pPr>
    </w:p>
    <w:p w:rsidR="00E41BA3" w:rsidRDefault="00E41BA3">
      <w:pPr>
        <w:pStyle w:val="aa"/>
        <w:spacing w:line="520" w:lineRule="exact"/>
        <w:ind w:firstLine="840"/>
        <w:rPr>
          <w:rFonts w:hAnsi="宋体"/>
        </w:rPr>
      </w:pPr>
    </w:p>
    <w:p w:rsidR="00E41BA3" w:rsidRDefault="00B24EB9">
      <w:pPr>
        <w:spacing w:line="500" w:lineRule="exact"/>
        <w:rPr>
          <w:rFonts w:ascii="宋体" w:hAnsi="宋体"/>
          <w:szCs w:val="21"/>
        </w:rPr>
      </w:pPr>
      <w:r>
        <w:rPr>
          <w:rFonts w:ascii="宋体" w:hAnsi="宋体" w:hint="eastAsia"/>
          <w:szCs w:val="21"/>
        </w:rPr>
        <w:lastRenderedPageBreak/>
        <w:t xml:space="preserve">附件二             </w:t>
      </w:r>
    </w:p>
    <w:p w:rsidR="00E41BA3" w:rsidRDefault="00E41BA3">
      <w:pPr>
        <w:spacing w:line="500" w:lineRule="exact"/>
        <w:jc w:val="center"/>
        <w:rPr>
          <w:rFonts w:ascii="仿宋_GB2312" w:eastAsia="仿宋_GB2312" w:hAnsi="宋体"/>
          <w:b/>
          <w:sz w:val="32"/>
          <w:szCs w:val="32"/>
        </w:rPr>
      </w:pPr>
    </w:p>
    <w:p w:rsidR="00E41BA3" w:rsidRDefault="00B24EB9">
      <w:pPr>
        <w:spacing w:line="500" w:lineRule="exact"/>
        <w:jc w:val="center"/>
        <w:rPr>
          <w:rFonts w:ascii="仿宋_GB2312" w:eastAsia="仿宋_GB2312" w:hAnsi="宋体"/>
          <w:b/>
          <w:sz w:val="32"/>
          <w:szCs w:val="32"/>
        </w:rPr>
      </w:pPr>
      <w:r>
        <w:rPr>
          <w:rFonts w:ascii="仿宋_GB2312" w:eastAsia="仿宋_GB2312" w:hAnsi="宋体" w:hint="eastAsia"/>
          <w:b/>
          <w:sz w:val="32"/>
          <w:szCs w:val="32"/>
        </w:rPr>
        <w:t>报  价  表(一般货物类)</w:t>
      </w:r>
    </w:p>
    <w:p w:rsidR="00E41BA3" w:rsidRDefault="00B24EB9">
      <w:pPr>
        <w:spacing w:line="500" w:lineRule="exact"/>
        <w:rPr>
          <w:rFonts w:ascii="宋体" w:hAnsi="宋体"/>
          <w:szCs w:val="21"/>
          <w:u w:val="single"/>
        </w:rPr>
      </w:pPr>
      <w:r>
        <w:rPr>
          <w:rFonts w:ascii="宋体" w:hAnsi="宋体" w:hint="eastAsia"/>
          <w:szCs w:val="21"/>
        </w:rPr>
        <w:t>项目名称：</w:t>
      </w:r>
    </w:p>
    <w:p w:rsidR="00E41BA3" w:rsidRDefault="00B24EB9">
      <w:pPr>
        <w:spacing w:line="500" w:lineRule="exact"/>
        <w:rPr>
          <w:rFonts w:ascii="宋体" w:hAnsi="宋体"/>
          <w:szCs w:val="21"/>
        </w:rPr>
      </w:pPr>
      <w:r>
        <w:rPr>
          <w:rFonts w:ascii="宋体" w:hAnsi="宋体" w:hint="eastAsia"/>
          <w:szCs w:val="21"/>
        </w:rPr>
        <w:t>项目编号：</w:t>
      </w:r>
    </w:p>
    <w:p w:rsidR="00E41BA3" w:rsidRDefault="00B24EB9">
      <w:pPr>
        <w:spacing w:line="500" w:lineRule="exact"/>
        <w:ind w:firstLine="420"/>
        <w:rPr>
          <w:rFonts w:ascii="宋体" w:hAnsi="宋体"/>
          <w:szCs w:val="21"/>
        </w:rPr>
      </w:pPr>
      <w:r>
        <w:rPr>
          <w:rFonts w:ascii="宋体" w:hAnsi="宋体" w:hint="eastAsia"/>
          <w:szCs w:val="21"/>
        </w:rPr>
        <w:t>×分标</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1011"/>
        <w:gridCol w:w="1267"/>
        <w:gridCol w:w="713"/>
        <w:gridCol w:w="900"/>
        <w:gridCol w:w="2520"/>
        <w:gridCol w:w="893"/>
        <w:gridCol w:w="1419"/>
        <w:gridCol w:w="996"/>
      </w:tblGrid>
      <w:tr w:rsidR="00E41BA3">
        <w:trPr>
          <w:cantSplit/>
          <w:trHeight w:val="1579"/>
          <w:jc w:val="center"/>
        </w:trPr>
        <w:tc>
          <w:tcPr>
            <w:tcW w:w="445" w:type="dxa"/>
            <w:tcBorders>
              <w:bottom w:val="single" w:sz="4" w:space="0" w:color="auto"/>
            </w:tcBorders>
            <w:vAlign w:val="center"/>
          </w:tcPr>
          <w:p w:rsidR="00E41BA3" w:rsidRDefault="00B24EB9">
            <w:pPr>
              <w:pStyle w:val="aa"/>
              <w:jc w:val="center"/>
              <w:rPr>
                <w:rFonts w:hAnsi="宋体"/>
                <w:spacing w:val="-20"/>
              </w:rPr>
            </w:pPr>
            <w:r>
              <w:rPr>
                <w:rFonts w:hAnsi="宋体" w:hint="eastAsia"/>
                <w:spacing w:val="-20"/>
              </w:rPr>
              <w:t>序号</w:t>
            </w:r>
          </w:p>
        </w:tc>
        <w:tc>
          <w:tcPr>
            <w:tcW w:w="1011" w:type="dxa"/>
            <w:tcBorders>
              <w:bottom w:val="single" w:sz="4" w:space="0" w:color="auto"/>
            </w:tcBorders>
            <w:vAlign w:val="center"/>
          </w:tcPr>
          <w:p w:rsidR="00E41BA3" w:rsidRDefault="00B24EB9">
            <w:pPr>
              <w:tabs>
                <w:tab w:val="left" w:pos="180"/>
                <w:tab w:val="left" w:pos="1620"/>
              </w:tabs>
              <w:spacing w:line="500" w:lineRule="exact"/>
              <w:jc w:val="center"/>
              <w:rPr>
                <w:rFonts w:ascii="宋体" w:hAnsi="宋体"/>
                <w:szCs w:val="21"/>
              </w:rPr>
            </w:pPr>
            <w:r>
              <w:rPr>
                <w:rFonts w:ascii="宋体" w:hAnsi="宋体" w:hint="eastAsia"/>
                <w:szCs w:val="21"/>
              </w:rPr>
              <w:t>货物名称</w:t>
            </w:r>
          </w:p>
        </w:tc>
        <w:tc>
          <w:tcPr>
            <w:tcW w:w="1267" w:type="dxa"/>
            <w:tcBorders>
              <w:bottom w:val="single" w:sz="4" w:space="0" w:color="auto"/>
            </w:tcBorders>
            <w:vAlign w:val="center"/>
          </w:tcPr>
          <w:p w:rsidR="00E41BA3" w:rsidRDefault="00B24EB9">
            <w:pPr>
              <w:tabs>
                <w:tab w:val="left" w:pos="180"/>
                <w:tab w:val="left" w:pos="1620"/>
              </w:tabs>
              <w:spacing w:line="500" w:lineRule="exact"/>
              <w:jc w:val="center"/>
              <w:rPr>
                <w:rFonts w:ascii="宋体" w:hAnsi="宋体"/>
                <w:szCs w:val="21"/>
              </w:rPr>
            </w:pPr>
            <w:r>
              <w:rPr>
                <w:rFonts w:ascii="宋体" w:hAnsi="宋体" w:hint="eastAsia"/>
                <w:szCs w:val="21"/>
              </w:rPr>
              <w:t>品牌、型号规格、生产厂家</w:t>
            </w:r>
          </w:p>
        </w:tc>
        <w:tc>
          <w:tcPr>
            <w:tcW w:w="713" w:type="dxa"/>
            <w:tcBorders>
              <w:bottom w:val="single" w:sz="4" w:space="0" w:color="auto"/>
            </w:tcBorders>
            <w:vAlign w:val="center"/>
          </w:tcPr>
          <w:p w:rsidR="00E41BA3" w:rsidRDefault="00B24EB9">
            <w:pPr>
              <w:tabs>
                <w:tab w:val="left" w:pos="180"/>
                <w:tab w:val="left" w:pos="1620"/>
              </w:tabs>
              <w:spacing w:line="500" w:lineRule="exact"/>
              <w:jc w:val="center"/>
              <w:rPr>
                <w:rFonts w:ascii="宋体" w:hAnsi="宋体"/>
                <w:szCs w:val="21"/>
              </w:rPr>
            </w:pPr>
            <w:r>
              <w:rPr>
                <w:rFonts w:ascii="宋体" w:hAnsi="宋体" w:hint="eastAsia"/>
                <w:szCs w:val="21"/>
              </w:rPr>
              <w:t>数量</w:t>
            </w:r>
            <w:r>
              <w:rPr>
                <w:rFonts w:hAnsi="宋体" w:hint="eastAsia"/>
              </w:rPr>
              <w:t>①</w:t>
            </w:r>
          </w:p>
        </w:tc>
        <w:tc>
          <w:tcPr>
            <w:tcW w:w="900" w:type="dxa"/>
            <w:tcBorders>
              <w:bottom w:val="single" w:sz="4" w:space="0" w:color="auto"/>
            </w:tcBorders>
            <w:vAlign w:val="center"/>
          </w:tcPr>
          <w:p w:rsidR="00E41BA3" w:rsidRDefault="00B24EB9">
            <w:pPr>
              <w:tabs>
                <w:tab w:val="left" w:pos="180"/>
                <w:tab w:val="left" w:pos="1620"/>
              </w:tabs>
              <w:spacing w:line="500" w:lineRule="exact"/>
              <w:jc w:val="center"/>
              <w:rPr>
                <w:rFonts w:ascii="宋体" w:hAnsi="宋体"/>
                <w:szCs w:val="21"/>
              </w:rPr>
            </w:pPr>
            <w:r>
              <w:rPr>
                <w:rFonts w:ascii="宋体" w:hAnsi="宋体" w:hint="eastAsia"/>
                <w:szCs w:val="21"/>
              </w:rPr>
              <w:t>单位</w:t>
            </w:r>
          </w:p>
        </w:tc>
        <w:tc>
          <w:tcPr>
            <w:tcW w:w="2520" w:type="dxa"/>
            <w:tcBorders>
              <w:bottom w:val="single" w:sz="4" w:space="0" w:color="auto"/>
            </w:tcBorders>
            <w:vAlign w:val="center"/>
          </w:tcPr>
          <w:p w:rsidR="00E41BA3" w:rsidRDefault="00B24EB9">
            <w:pPr>
              <w:tabs>
                <w:tab w:val="left" w:pos="180"/>
                <w:tab w:val="left" w:pos="1620"/>
              </w:tabs>
              <w:spacing w:line="500" w:lineRule="exact"/>
              <w:jc w:val="center"/>
              <w:rPr>
                <w:rFonts w:ascii="宋体" w:hAnsi="宋体"/>
                <w:szCs w:val="21"/>
              </w:rPr>
            </w:pPr>
            <w:r>
              <w:rPr>
                <w:rFonts w:ascii="宋体" w:hAnsi="宋体" w:hint="eastAsia"/>
                <w:szCs w:val="21"/>
              </w:rPr>
              <w:t>技术参数及性能配置要求</w:t>
            </w:r>
          </w:p>
        </w:tc>
        <w:tc>
          <w:tcPr>
            <w:tcW w:w="893" w:type="dxa"/>
            <w:tcBorders>
              <w:bottom w:val="single" w:sz="4" w:space="0" w:color="auto"/>
            </w:tcBorders>
            <w:vAlign w:val="center"/>
          </w:tcPr>
          <w:p w:rsidR="00E41BA3" w:rsidRDefault="00B24EB9">
            <w:pPr>
              <w:tabs>
                <w:tab w:val="left" w:pos="180"/>
                <w:tab w:val="left" w:pos="1620"/>
              </w:tabs>
              <w:spacing w:line="500" w:lineRule="exact"/>
              <w:jc w:val="center"/>
              <w:rPr>
                <w:rFonts w:ascii="宋体" w:hAnsi="宋体"/>
                <w:szCs w:val="21"/>
              </w:rPr>
            </w:pPr>
            <w:r>
              <w:rPr>
                <w:rFonts w:ascii="宋体" w:hAnsi="宋体" w:hint="eastAsia"/>
                <w:szCs w:val="21"/>
              </w:rPr>
              <w:t>单价</w:t>
            </w:r>
            <w:r>
              <w:rPr>
                <w:rFonts w:hAnsi="宋体" w:hint="eastAsia"/>
              </w:rPr>
              <w:t>②</w:t>
            </w:r>
          </w:p>
        </w:tc>
        <w:tc>
          <w:tcPr>
            <w:tcW w:w="1419" w:type="dxa"/>
            <w:tcBorders>
              <w:bottom w:val="single" w:sz="4" w:space="0" w:color="auto"/>
            </w:tcBorders>
            <w:vAlign w:val="center"/>
          </w:tcPr>
          <w:p w:rsidR="00E41BA3" w:rsidRDefault="00B24EB9">
            <w:pPr>
              <w:pStyle w:val="aa"/>
              <w:jc w:val="center"/>
              <w:rPr>
                <w:rFonts w:hAnsi="宋体"/>
              </w:rPr>
            </w:pPr>
            <w:r>
              <w:rPr>
                <w:rFonts w:hAnsi="宋体" w:hint="eastAsia"/>
              </w:rPr>
              <w:t>单项合价</w:t>
            </w:r>
          </w:p>
          <w:p w:rsidR="00E41BA3" w:rsidRDefault="00B24EB9">
            <w:pPr>
              <w:pStyle w:val="aa"/>
              <w:jc w:val="center"/>
              <w:rPr>
                <w:rFonts w:hAnsi="宋体"/>
              </w:rPr>
            </w:pPr>
            <w:r>
              <w:rPr>
                <w:rFonts w:hAnsi="宋体" w:hint="eastAsia"/>
              </w:rPr>
              <w:t>(元)</w:t>
            </w:r>
          </w:p>
          <w:p w:rsidR="00E41BA3" w:rsidRDefault="00B24EB9">
            <w:pPr>
              <w:pStyle w:val="aa"/>
              <w:jc w:val="center"/>
              <w:rPr>
                <w:rFonts w:hAnsi="宋体"/>
              </w:rPr>
            </w:pPr>
            <w:r>
              <w:rPr>
                <w:rFonts w:hAnsi="宋体" w:hint="eastAsia"/>
              </w:rPr>
              <w:t>③</w:t>
            </w:r>
            <w:r>
              <w:rPr>
                <w:rFonts w:hAnsi="宋体"/>
              </w:rPr>
              <w:t>=</w:t>
            </w:r>
            <w:r>
              <w:rPr>
                <w:rFonts w:hAnsi="宋体" w:hint="eastAsia"/>
              </w:rPr>
              <w:t>①×②</w:t>
            </w:r>
          </w:p>
        </w:tc>
        <w:tc>
          <w:tcPr>
            <w:tcW w:w="996" w:type="dxa"/>
            <w:tcBorders>
              <w:bottom w:val="single" w:sz="4" w:space="0" w:color="auto"/>
            </w:tcBorders>
            <w:vAlign w:val="center"/>
          </w:tcPr>
          <w:p w:rsidR="00E41BA3" w:rsidRDefault="00B24EB9">
            <w:pPr>
              <w:pStyle w:val="aa"/>
              <w:jc w:val="center"/>
              <w:rPr>
                <w:rFonts w:hAnsi="宋体"/>
              </w:rPr>
            </w:pPr>
            <w:r>
              <w:rPr>
                <w:rFonts w:hAnsi="宋体" w:hint="eastAsia"/>
              </w:rPr>
              <w:t>备注</w:t>
            </w:r>
          </w:p>
        </w:tc>
      </w:tr>
      <w:tr w:rsidR="00E41BA3">
        <w:trPr>
          <w:cantSplit/>
          <w:trHeight w:val="624"/>
          <w:jc w:val="center"/>
        </w:trPr>
        <w:tc>
          <w:tcPr>
            <w:tcW w:w="445" w:type="dxa"/>
            <w:vAlign w:val="center"/>
          </w:tcPr>
          <w:p w:rsidR="00E41BA3" w:rsidRDefault="00B24EB9">
            <w:pPr>
              <w:jc w:val="center"/>
              <w:rPr>
                <w:rFonts w:ascii="宋体" w:hAnsi="宋体"/>
                <w:sz w:val="24"/>
              </w:rPr>
            </w:pPr>
            <w:r>
              <w:rPr>
                <w:rFonts w:ascii="宋体" w:hAnsi="宋体" w:hint="eastAsia"/>
                <w:sz w:val="24"/>
              </w:rPr>
              <w:t>1</w:t>
            </w:r>
          </w:p>
        </w:tc>
        <w:tc>
          <w:tcPr>
            <w:tcW w:w="1011" w:type="dxa"/>
            <w:vAlign w:val="center"/>
          </w:tcPr>
          <w:p w:rsidR="00E41BA3" w:rsidRDefault="00E41BA3">
            <w:pPr>
              <w:jc w:val="center"/>
              <w:rPr>
                <w:rFonts w:ascii="宋体" w:hAnsi="宋体"/>
              </w:rPr>
            </w:pPr>
          </w:p>
        </w:tc>
        <w:tc>
          <w:tcPr>
            <w:tcW w:w="1267" w:type="dxa"/>
            <w:vAlign w:val="center"/>
          </w:tcPr>
          <w:p w:rsidR="00E41BA3" w:rsidRDefault="00E41BA3">
            <w:pPr>
              <w:jc w:val="center"/>
              <w:rPr>
                <w:rFonts w:ascii="宋体" w:hAnsi="宋体"/>
              </w:rPr>
            </w:pPr>
          </w:p>
        </w:tc>
        <w:tc>
          <w:tcPr>
            <w:tcW w:w="713" w:type="dxa"/>
            <w:vAlign w:val="center"/>
          </w:tcPr>
          <w:p w:rsidR="00E41BA3" w:rsidRDefault="00E41BA3">
            <w:pPr>
              <w:pStyle w:val="aa"/>
              <w:rPr>
                <w:rFonts w:hAnsi="宋体"/>
              </w:rPr>
            </w:pPr>
          </w:p>
        </w:tc>
        <w:tc>
          <w:tcPr>
            <w:tcW w:w="900" w:type="dxa"/>
            <w:vAlign w:val="center"/>
          </w:tcPr>
          <w:p w:rsidR="00E41BA3" w:rsidRDefault="00E41BA3">
            <w:pPr>
              <w:pStyle w:val="aa"/>
              <w:rPr>
                <w:rFonts w:hAnsi="宋体"/>
              </w:rPr>
            </w:pPr>
          </w:p>
        </w:tc>
        <w:tc>
          <w:tcPr>
            <w:tcW w:w="2520" w:type="dxa"/>
            <w:vAlign w:val="center"/>
          </w:tcPr>
          <w:p w:rsidR="00E41BA3" w:rsidRDefault="00E41BA3">
            <w:pPr>
              <w:pStyle w:val="aa"/>
              <w:rPr>
                <w:rFonts w:hAnsi="宋体"/>
              </w:rPr>
            </w:pPr>
          </w:p>
        </w:tc>
        <w:tc>
          <w:tcPr>
            <w:tcW w:w="893" w:type="dxa"/>
            <w:vAlign w:val="center"/>
          </w:tcPr>
          <w:p w:rsidR="00E41BA3" w:rsidRDefault="00E41BA3">
            <w:pPr>
              <w:pStyle w:val="aa"/>
              <w:rPr>
                <w:rFonts w:hAnsi="宋体"/>
              </w:rPr>
            </w:pPr>
          </w:p>
        </w:tc>
        <w:tc>
          <w:tcPr>
            <w:tcW w:w="1419" w:type="dxa"/>
            <w:vAlign w:val="center"/>
          </w:tcPr>
          <w:p w:rsidR="00E41BA3" w:rsidRDefault="00E41BA3">
            <w:pPr>
              <w:pStyle w:val="aa"/>
              <w:rPr>
                <w:rFonts w:hAnsi="宋体"/>
              </w:rPr>
            </w:pPr>
          </w:p>
        </w:tc>
        <w:tc>
          <w:tcPr>
            <w:tcW w:w="996" w:type="dxa"/>
            <w:vAlign w:val="center"/>
          </w:tcPr>
          <w:p w:rsidR="00E41BA3" w:rsidRDefault="00E41BA3">
            <w:pPr>
              <w:pStyle w:val="aa"/>
              <w:rPr>
                <w:rFonts w:hAnsi="宋体"/>
                <w:spacing w:val="-6"/>
              </w:rPr>
            </w:pPr>
          </w:p>
        </w:tc>
      </w:tr>
      <w:tr w:rsidR="00E41BA3">
        <w:trPr>
          <w:cantSplit/>
          <w:trHeight w:val="624"/>
          <w:jc w:val="center"/>
        </w:trPr>
        <w:tc>
          <w:tcPr>
            <w:tcW w:w="445" w:type="dxa"/>
            <w:vAlign w:val="center"/>
          </w:tcPr>
          <w:p w:rsidR="00E41BA3" w:rsidRDefault="00B24EB9">
            <w:pPr>
              <w:jc w:val="center"/>
              <w:rPr>
                <w:rFonts w:ascii="宋体" w:hAnsi="宋体"/>
                <w:sz w:val="24"/>
              </w:rPr>
            </w:pPr>
            <w:r>
              <w:rPr>
                <w:rFonts w:ascii="宋体" w:hAnsi="宋体" w:hint="eastAsia"/>
                <w:sz w:val="24"/>
              </w:rPr>
              <w:t>…</w:t>
            </w:r>
          </w:p>
        </w:tc>
        <w:tc>
          <w:tcPr>
            <w:tcW w:w="1011" w:type="dxa"/>
            <w:vAlign w:val="center"/>
          </w:tcPr>
          <w:p w:rsidR="00E41BA3" w:rsidRDefault="00E41BA3">
            <w:pPr>
              <w:jc w:val="center"/>
              <w:rPr>
                <w:rFonts w:ascii="宋体" w:hAnsi="宋体"/>
              </w:rPr>
            </w:pPr>
          </w:p>
        </w:tc>
        <w:tc>
          <w:tcPr>
            <w:tcW w:w="1267" w:type="dxa"/>
            <w:vAlign w:val="center"/>
          </w:tcPr>
          <w:p w:rsidR="00E41BA3" w:rsidRDefault="00E41BA3">
            <w:pPr>
              <w:jc w:val="center"/>
              <w:rPr>
                <w:rFonts w:ascii="宋体" w:hAnsi="宋体"/>
              </w:rPr>
            </w:pPr>
          </w:p>
        </w:tc>
        <w:tc>
          <w:tcPr>
            <w:tcW w:w="713" w:type="dxa"/>
            <w:vAlign w:val="center"/>
          </w:tcPr>
          <w:p w:rsidR="00E41BA3" w:rsidRDefault="00E41BA3">
            <w:pPr>
              <w:pStyle w:val="aa"/>
              <w:rPr>
                <w:rFonts w:hAnsi="宋体"/>
              </w:rPr>
            </w:pPr>
          </w:p>
        </w:tc>
        <w:tc>
          <w:tcPr>
            <w:tcW w:w="900" w:type="dxa"/>
            <w:vAlign w:val="center"/>
          </w:tcPr>
          <w:p w:rsidR="00E41BA3" w:rsidRDefault="00E41BA3">
            <w:pPr>
              <w:pStyle w:val="aa"/>
              <w:rPr>
                <w:rFonts w:hAnsi="宋体"/>
              </w:rPr>
            </w:pPr>
          </w:p>
        </w:tc>
        <w:tc>
          <w:tcPr>
            <w:tcW w:w="2520" w:type="dxa"/>
            <w:vAlign w:val="center"/>
          </w:tcPr>
          <w:p w:rsidR="00E41BA3" w:rsidRDefault="00E41BA3">
            <w:pPr>
              <w:pStyle w:val="aa"/>
              <w:rPr>
                <w:rFonts w:hAnsi="宋体"/>
              </w:rPr>
            </w:pPr>
          </w:p>
        </w:tc>
        <w:tc>
          <w:tcPr>
            <w:tcW w:w="893" w:type="dxa"/>
            <w:vAlign w:val="center"/>
          </w:tcPr>
          <w:p w:rsidR="00E41BA3" w:rsidRDefault="00E41BA3">
            <w:pPr>
              <w:pStyle w:val="aa"/>
              <w:rPr>
                <w:rFonts w:hAnsi="宋体"/>
              </w:rPr>
            </w:pPr>
          </w:p>
        </w:tc>
        <w:tc>
          <w:tcPr>
            <w:tcW w:w="1419" w:type="dxa"/>
            <w:vAlign w:val="center"/>
          </w:tcPr>
          <w:p w:rsidR="00E41BA3" w:rsidRDefault="00E41BA3">
            <w:pPr>
              <w:pStyle w:val="aa"/>
              <w:rPr>
                <w:rFonts w:hAnsi="宋体"/>
              </w:rPr>
            </w:pPr>
          </w:p>
        </w:tc>
        <w:tc>
          <w:tcPr>
            <w:tcW w:w="996" w:type="dxa"/>
            <w:vAlign w:val="center"/>
          </w:tcPr>
          <w:p w:rsidR="00E41BA3" w:rsidRDefault="00E41BA3">
            <w:pPr>
              <w:pStyle w:val="aa"/>
              <w:rPr>
                <w:rFonts w:hAnsi="宋体"/>
                <w:spacing w:val="-6"/>
              </w:rPr>
            </w:pPr>
          </w:p>
        </w:tc>
      </w:tr>
      <w:tr w:rsidR="00E41BA3">
        <w:trPr>
          <w:cantSplit/>
          <w:trHeight w:val="624"/>
          <w:jc w:val="center"/>
        </w:trPr>
        <w:tc>
          <w:tcPr>
            <w:tcW w:w="445" w:type="dxa"/>
            <w:vAlign w:val="center"/>
          </w:tcPr>
          <w:p w:rsidR="00E41BA3" w:rsidRDefault="00B24EB9">
            <w:pPr>
              <w:jc w:val="center"/>
              <w:rPr>
                <w:rFonts w:ascii="宋体" w:hAnsi="宋体"/>
                <w:sz w:val="24"/>
              </w:rPr>
            </w:pPr>
            <w:r>
              <w:rPr>
                <w:rFonts w:ascii="宋体" w:hAnsi="宋体"/>
                <w:sz w:val="24"/>
              </w:rPr>
              <w:t>N</w:t>
            </w:r>
          </w:p>
        </w:tc>
        <w:tc>
          <w:tcPr>
            <w:tcW w:w="1011" w:type="dxa"/>
            <w:vAlign w:val="center"/>
          </w:tcPr>
          <w:p w:rsidR="00E41BA3" w:rsidRDefault="00E41BA3">
            <w:pPr>
              <w:jc w:val="center"/>
              <w:rPr>
                <w:rFonts w:ascii="宋体" w:hAnsi="宋体"/>
              </w:rPr>
            </w:pPr>
          </w:p>
        </w:tc>
        <w:tc>
          <w:tcPr>
            <w:tcW w:w="1267" w:type="dxa"/>
            <w:vAlign w:val="center"/>
          </w:tcPr>
          <w:p w:rsidR="00E41BA3" w:rsidRDefault="00E41BA3">
            <w:pPr>
              <w:jc w:val="center"/>
              <w:rPr>
                <w:rFonts w:ascii="宋体" w:hAnsi="宋体"/>
              </w:rPr>
            </w:pPr>
          </w:p>
        </w:tc>
        <w:tc>
          <w:tcPr>
            <w:tcW w:w="713" w:type="dxa"/>
            <w:vAlign w:val="center"/>
          </w:tcPr>
          <w:p w:rsidR="00E41BA3" w:rsidRDefault="00E41BA3">
            <w:pPr>
              <w:pStyle w:val="aa"/>
              <w:rPr>
                <w:rFonts w:hAnsi="宋体"/>
              </w:rPr>
            </w:pPr>
          </w:p>
        </w:tc>
        <w:tc>
          <w:tcPr>
            <w:tcW w:w="900" w:type="dxa"/>
            <w:vAlign w:val="center"/>
          </w:tcPr>
          <w:p w:rsidR="00E41BA3" w:rsidRDefault="00E41BA3">
            <w:pPr>
              <w:pStyle w:val="aa"/>
              <w:rPr>
                <w:rFonts w:hAnsi="宋体"/>
              </w:rPr>
            </w:pPr>
          </w:p>
        </w:tc>
        <w:tc>
          <w:tcPr>
            <w:tcW w:w="2520" w:type="dxa"/>
            <w:vAlign w:val="center"/>
          </w:tcPr>
          <w:p w:rsidR="00E41BA3" w:rsidRDefault="00E41BA3">
            <w:pPr>
              <w:pStyle w:val="aa"/>
              <w:rPr>
                <w:rFonts w:hAnsi="宋体"/>
              </w:rPr>
            </w:pPr>
          </w:p>
        </w:tc>
        <w:tc>
          <w:tcPr>
            <w:tcW w:w="893" w:type="dxa"/>
            <w:vAlign w:val="center"/>
          </w:tcPr>
          <w:p w:rsidR="00E41BA3" w:rsidRDefault="00E41BA3">
            <w:pPr>
              <w:pStyle w:val="aa"/>
              <w:rPr>
                <w:rFonts w:hAnsi="宋体"/>
              </w:rPr>
            </w:pPr>
          </w:p>
        </w:tc>
        <w:tc>
          <w:tcPr>
            <w:tcW w:w="1419" w:type="dxa"/>
            <w:vAlign w:val="center"/>
          </w:tcPr>
          <w:p w:rsidR="00E41BA3" w:rsidRDefault="00E41BA3">
            <w:pPr>
              <w:pStyle w:val="aa"/>
              <w:rPr>
                <w:rFonts w:hAnsi="宋体"/>
              </w:rPr>
            </w:pPr>
          </w:p>
        </w:tc>
        <w:tc>
          <w:tcPr>
            <w:tcW w:w="996" w:type="dxa"/>
            <w:vAlign w:val="center"/>
          </w:tcPr>
          <w:p w:rsidR="00E41BA3" w:rsidRDefault="00E41BA3">
            <w:pPr>
              <w:pStyle w:val="aa"/>
              <w:rPr>
                <w:rFonts w:hAnsi="宋体"/>
                <w:spacing w:val="-6"/>
              </w:rPr>
            </w:pPr>
          </w:p>
        </w:tc>
      </w:tr>
      <w:tr w:rsidR="00E41BA3">
        <w:trPr>
          <w:cantSplit/>
          <w:trHeight w:val="624"/>
          <w:jc w:val="center"/>
        </w:trPr>
        <w:tc>
          <w:tcPr>
            <w:tcW w:w="10164" w:type="dxa"/>
            <w:gridSpan w:val="9"/>
            <w:vAlign w:val="center"/>
          </w:tcPr>
          <w:p w:rsidR="00E41BA3" w:rsidRDefault="00B24EB9">
            <w:pPr>
              <w:pStyle w:val="aa"/>
              <w:rPr>
                <w:rFonts w:hAnsi="宋体"/>
                <w:spacing w:val="-6"/>
              </w:rPr>
            </w:pPr>
            <w:r>
              <w:rPr>
                <w:rFonts w:hAnsi="宋体" w:hint="eastAsia"/>
                <w:spacing w:val="-6"/>
              </w:rPr>
              <w:t>_____分标总报价(人民币大写)：                                       (￥                       元)</w:t>
            </w:r>
          </w:p>
        </w:tc>
      </w:tr>
      <w:tr w:rsidR="00E41BA3">
        <w:trPr>
          <w:cantSplit/>
          <w:trHeight w:val="624"/>
          <w:jc w:val="center"/>
        </w:trPr>
        <w:tc>
          <w:tcPr>
            <w:tcW w:w="10164" w:type="dxa"/>
            <w:gridSpan w:val="9"/>
            <w:vAlign w:val="center"/>
          </w:tcPr>
          <w:p w:rsidR="00E41BA3" w:rsidRDefault="00B24EB9">
            <w:pPr>
              <w:pStyle w:val="aa"/>
              <w:rPr>
                <w:rFonts w:hAnsi="宋体"/>
                <w:spacing w:val="-6"/>
              </w:rPr>
            </w:pPr>
            <w:r>
              <w:rPr>
                <w:rFonts w:hint="eastAsia"/>
                <w:spacing w:val="-6"/>
              </w:rPr>
              <w:t>交付使用时间</w:t>
            </w:r>
            <w:r>
              <w:rPr>
                <w:rFonts w:hAnsi="宋体" w:hint="eastAsia"/>
                <w:spacing w:val="-6"/>
              </w:rPr>
              <w:t>：</w:t>
            </w:r>
          </w:p>
        </w:tc>
      </w:tr>
      <w:tr w:rsidR="00E41BA3">
        <w:trPr>
          <w:cantSplit/>
          <w:trHeight w:val="624"/>
          <w:jc w:val="center"/>
        </w:trPr>
        <w:tc>
          <w:tcPr>
            <w:tcW w:w="10164" w:type="dxa"/>
            <w:gridSpan w:val="9"/>
            <w:vAlign w:val="center"/>
          </w:tcPr>
          <w:p w:rsidR="00E41BA3" w:rsidRDefault="00B24EB9">
            <w:pPr>
              <w:pStyle w:val="aa"/>
              <w:rPr>
                <w:rFonts w:hAnsi="宋体"/>
                <w:spacing w:val="-6"/>
              </w:rPr>
            </w:pPr>
            <w:r>
              <w:rPr>
                <w:rFonts w:hint="eastAsia"/>
                <w:spacing w:val="-6"/>
              </w:rPr>
              <w:t>交货地点：</w:t>
            </w:r>
          </w:p>
        </w:tc>
      </w:tr>
    </w:tbl>
    <w:p w:rsidR="00E41BA3" w:rsidRDefault="00B24EB9">
      <w:pPr>
        <w:spacing w:line="500" w:lineRule="exact"/>
        <w:rPr>
          <w:rFonts w:ascii="宋体" w:hAnsi="宋体"/>
          <w:szCs w:val="21"/>
        </w:rPr>
      </w:pPr>
      <w:r>
        <w:rPr>
          <w:rFonts w:ascii="宋体" w:hAnsi="宋体" w:hint="eastAsia"/>
          <w:szCs w:val="21"/>
        </w:rPr>
        <w:t>注：1、所有价格均用人民币表示，单位为元，精确到个数位。</w:t>
      </w:r>
    </w:p>
    <w:p w:rsidR="00E41BA3" w:rsidRDefault="00B24EB9" w:rsidP="00AF24C0">
      <w:pPr>
        <w:spacing w:line="500" w:lineRule="exact"/>
        <w:ind w:firstLineChars="196" w:firstLine="412"/>
        <w:rPr>
          <w:rFonts w:ascii="宋体" w:hAnsi="宋体"/>
          <w:szCs w:val="21"/>
        </w:rPr>
      </w:pPr>
      <w:r>
        <w:rPr>
          <w:rFonts w:hAnsi="宋体" w:hint="eastAsia"/>
          <w:bCs/>
        </w:rPr>
        <w:t>2</w:t>
      </w:r>
      <w:r>
        <w:rPr>
          <w:rFonts w:hAnsi="宋体" w:hint="eastAsia"/>
          <w:bCs/>
        </w:rPr>
        <w:t>、报价指货物、服务、随配附件、备品备件、工具、货物运抵指定交货地点、安装、调试的各种费用和售后服务、税金及其它所有成本、费用的总和</w:t>
      </w:r>
      <w:r>
        <w:rPr>
          <w:rFonts w:ascii="宋体" w:hAnsi="宋体" w:hint="eastAsia"/>
          <w:szCs w:val="21"/>
        </w:rPr>
        <w:t>。</w:t>
      </w:r>
    </w:p>
    <w:p w:rsidR="00E41BA3" w:rsidRDefault="00E41BA3">
      <w:pPr>
        <w:pStyle w:val="aa"/>
        <w:spacing w:line="500" w:lineRule="exact"/>
        <w:ind w:firstLineChars="200" w:firstLine="420"/>
        <w:rPr>
          <w:rFonts w:hAnsi="宋体"/>
        </w:rPr>
      </w:pPr>
    </w:p>
    <w:p w:rsidR="00E41BA3" w:rsidRDefault="00B24EB9">
      <w:pPr>
        <w:pStyle w:val="aa"/>
        <w:spacing w:line="500" w:lineRule="exact"/>
        <w:ind w:firstLineChars="200" w:firstLine="420"/>
        <w:rPr>
          <w:rFonts w:hAnsi="宋体"/>
          <w:u w:val="single"/>
        </w:rPr>
      </w:pPr>
      <w:r>
        <w:rPr>
          <w:rFonts w:hAnsi="宋体" w:hint="eastAsia"/>
        </w:rPr>
        <w:t>法定代表人或委托代理人(签字)：</w:t>
      </w:r>
    </w:p>
    <w:p w:rsidR="00E41BA3" w:rsidRDefault="00B24EB9">
      <w:pPr>
        <w:pStyle w:val="aa"/>
        <w:spacing w:line="500" w:lineRule="exact"/>
        <w:ind w:firstLineChars="200" w:firstLine="420"/>
        <w:rPr>
          <w:rFonts w:hAnsi="宋体"/>
          <w:u w:val="single"/>
        </w:rPr>
      </w:pPr>
      <w:r>
        <w:rPr>
          <w:rFonts w:hAnsi="宋体" w:hint="eastAsia"/>
        </w:rPr>
        <w:t>谈判供应商名称(盖章)：</w:t>
      </w:r>
    </w:p>
    <w:p w:rsidR="00E41BA3" w:rsidRDefault="00B24EB9">
      <w:pPr>
        <w:spacing w:line="500" w:lineRule="exact"/>
        <w:ind w:firstLineChars="200" w:firstLine="420"/>
        <w:rPr>
          <w:rFonts w:ascii="宋体" w:hAnsi="宋体"/>
          <w:szCs w:val="21"/>
        </w:rPr>
      </w:pPr>
      <w:r>
        <w:rPr>
          <w:rFonts w:hAnsi="宋体" w:hint="eastAsia"/>
        </w:rPr>
        <w:t>报价时间：年月日</w:t>
      </w:r>
    </w:p>
    <w:p w:rsidR="00E41BA3" w:rsidRDefault="00E41BA3">
      <w:pPr>
        <w:spacing w:line="500" w:lineRule="exact"/>
        <w:ind w:firstLine="420"/>
        <w:rPr>
          <w:rFonts w:ascii="宋体" w:hAnsi="宋体"/>
          <w:szCs w:val="21"/>
        </w:rPr>
      </w:pPr>
    </w:p>
    <w:p w:rsidR="00E41BA3" w:rsidRDefault="00E41BA3">
      <w:pPr>
        <w:adjustRightInd w:val="0"/>
        <w:snapToGrid w:val="0"/>
        <w:spacing w:line="300" w:lineRule="auto"/>
        <w:ind w:leftChars="-42" w:left="-88"/>
        <w:rPr>
          <w:rFonts w:ascii="宋体" w:hAnsi="宋体"/>
          <w:szCs w:val="21"/>
        </w:rPr>
      </w:pPr>
    </w:p>
    <w:p w:rsidR="00E41BA3" w:rsidRDefault="00E41BA3">
      <w:pPr>
        <w:adjustRightInd w:val="0"/>
        <w:snapToGrid w:val="0"/>
        <w:spacing w:line="300" w:lineRule="auto"/>
        <w:ind w:leftChars="-42" w:left="-88"/>
        <w:rPr>
          <w:rFonts w:ascii="宋体" w:hAnsi="宋体"/>
          <w:szCs w:val="21"/>
        </w:rPr>
      </w:pPr>
    </w:p>
    <w:p w:rsidR="00E41BA3" w:rsidRDefault="00E41BA3">
      <w:pPr>
        <w:adjustRightInd w:val="0"/>
        <w:snapToGrid w:val="0"/>
        <w:spacing w:line="300" w:lineRule="auto"/>
        <w:ind w:leftChars="-42" w:left="-88"/>
        <w:rPr>
          <w:rFonts w:ascii="宋体" w:hAnsi="宋体"/>
          <w:szCs w:val="21"/>
        </w:rPr>
      </w:pPr>
    </w:p>
    <w:p w:rsidR="00E41BA3" w:rsidRDefault="00E41BA3">
      <w:pPr>
        <w:adjustRightInd w:val="0"/>
        <w:snapToGrid w:val="0"/>
        <w:spacing w:line="300" w:lineRule="auto"/>
        <w:ind w:leftChars="-42" w:left="-88"/>
        <w:rPr>
          <w:rFonts w:ascii="宋体" w:hAnsi="宋体"/>
          <w:szCs w:val="21"/>
        </w:rPr>
      </w:pPr>
    </w:p>
    <w:p w:rsidR="00E41BA3" w:rsidRDefault="00E41BA3">
      <w:pPr>
        <w:adjustRightInd w:val="0"/>
        <w:snapToGrid w:val="0"/>
        <w:spacing w:line="300" w:lineRule="auto"/>
        <w:ind w:leftChars="-42" w:left="-88"/>
        <w:rPr>
          <w:rFonts w:ascii="宋体" w:hAnsi="宋体"/>
          <w:szCs w:val="21"/>
        </w:rPr>
      </w:pPr>
    </w:p>
    <w:p w:rsidR="00E41BA3" w:rsidRDefault="00B24EB9">
      <w:pPr>
        <w:adjustRightInd w:val="0"/>
        <w:snapToGrid w:val="0"/>
        <w:spacing w:line="300" w:lineRule="auto"/>
        <w:ind w:leftChars="-42" w:left="-88"/>
        <w:rPr>
          <w:rFonts w:ascii="宋体" w:hAnsi="宋体"/>
          <w:szCs w:val="21"/>
        </w:rPr>
      </w:pPr>
      <w:r>
        <w:rPr>
          <w:rFonts w:ascii="宋体" w:hAnsi="宋体" w:hint="eastAsia"/>
          <w:szCs w:val="21"/>
        </w:rPr>
        <w:lastRenderedPageBreak/>
        <w:t xml:space="preserve">附件三  </w:t>
      </w:r>
    </w:p>
    <w:p w:rsidR="00E41BA3" w:rsidRDefault="00E41BA3">
      <w:pPr>
        <w:spacing w:line="300" w:lineRule="auto"/>
        <w:rPr>
          <w:rFonts w:ascii="宋体" w:hAnsi="宋体"/>
          <w:b/>
          <w:szCs w:val="21"/>
        </w:rPr>
      </w:pPr>
    </w:p>
    <w:p w:rsidR="00E41BA3" w:rsidRDefault="00B24EB9">
      <w:pPr>
        <w:spacing w:line="300" w:lineRule="auto"/>
        <w:jc w:val="center"/>
        <w:rPr>
          <w:rFonts w:ascii="仿宋_GB2312" w:eastAsia="仿宋_GB2312" w:hAnsi="宋体"/>
          <w:b/>
          <w:sz w:val="32"/>
          <w:szCs w:val="32"/>
        </w:rPr>
      </w:pPr>
      <w:r>
        <w:rPr>
          <w:rFonts w:ascii="仿宋_GB2312" w:eastAsia="仿宋_GB2312" w:hAnsi="宋体" w:hint="eastAsia"/>
          <w:b/>
          <w:sz w:val="32"/>
          <w:szCs w:val="32"/>
        </w:rPr>
        <w:t>商务、技术响应、偏离情况说明表</w:t>
      </w:r>
    </w:p>
    <w:p w:rsidR="00E41BA3" w:rsidRDefault="00E41BA3">
      <w:pPr>
        <w:spacing w:line="300" w:lineRule="auto"/>
        <w:rPr>
          <w:rFonts w:ascii="宋体" w:hAnsi="宋体"/>
          <w:szCs w:val="21"/>
        </w:rPr>
      </w:pPr>
    </w:p>
    <w:p w:rsidR="00E41BA3" w:rsidRDefault="00B24EB9">
      <w:pPr>
        <w:spacing w:line="500" w:lineRule="exact"/>
        <w:rPr>
          <w:rFonts w:ascii="宋体" w:hAnsi="宋体"/>
          <w:szCs w:val="21"/>
          <w:u w:val="single"/>
        </w:rPr>
      </w:pPr>
      <w:r>
        <w:rPr>
          <w:rFonts w:ascii="宋体" w:hAnsi="宋体" w:hint="eastAsia"/>
          <w:szCs w:val="21"/>
        </w:rPr>
        <w:t>项目名称：</w:t>
      </w:r>
    </w:p>
    <w:p w:rsidR="00E41BA3" w:rsidRDefault="00B24EB9">
      <w:pPr>
        <w:spacing w:line="500" w:lineRule="exact"/>
        <w:rPr>
          <w:rFonts w:ascii="宋体" w:hAnsi="宋体"/>
          <w:szCs w:val="21"/>
        </w:rPr>
      </w:pPr>
      <w:r>
        <w:rPr>
          <w:rFonts w:ascii="宋体" w:hAnsi="宋体" w:hint="eastAsia"/>
          <w:szCs w:val="21"/>
        </w:rPr>
        <w:t>项目编号：</w:t>
      </w:r>
    </w:p>
    <w:p w:rsidR="00E41BA3" w:rsidRDefault="00B24EB9">
      <w:pPr>
        <w:spacing w:line="500" w:lineRule="exact"/>
        <w:rPr>
          <w:rFonts w:ascii="宋体" w:hAnsi="宋体"/>
          <w:szCs w:val="21"/>
        </w:rPr>
      </w:pPr>
      <w:r>
        <w:rPr>
          <w:rFonts w:ascii="宋体" w:hAnsi="宋体" w:hint="eastAsia"/>
          <w:szCs w:val="21"/>
        </w:rPr>
        <w:t>分标</w:t>
      </w:r>
    </w:p>
    <w:tbl>
      <w:tblPr>
        <w:tblW w:w="96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35"/>
        <w:gridCol w:w="2944"/>
        <w:gridCol w:w="3087"/>
        <w:gridCol w:w="1535"/>
        <w:gridCol w:w="1427"/>
      </w:tblGrid>
      <w:tr w:rsidR="00E41BA3">
        <w:trPr>
          <w:cantSplit/>
          <w:trHeight w:val="420"/>
        </w:trPr>
        <w:tc>
          <w:tcPr>
            <w:tcW w:w="635" w:type="dxa"/>
            <w:vAlign w:val="center"/>
          </w:tcPr>
          <w:p w:rsidR="00E41BA3" w:rsidRDefault="00B24EB9">
            <w:pPr>
              <w:adjustRightInd w:val="0"/>
              <w:snapToGrid w:val="0"/>
              <w:spacing w:line="300" w:lineRule="auto"/>
              <w:jc w:val="center"/>
              <w:outlineLvl w:val="0"/>
              <w:rPr>
                <w:rFonts w:ascii="宋体" w:hAnsi="宋体"/>
                <w:szCs w:val="21"/>
              </w:rPr>
            </w:pPr>
            <w:bookmarkStart w:id="1" w:name="_Toc173066401"/>
            <w:bookmarkStart w:id="2" w:name="_Toc254970729"/>
            <w:bookmarkStart w:id="3" w:name="_Toc254970588"/>
            <w:bookmarkStart w:id="4" w:name="_Toc173211900"/>
            <w:r>
              <w:rPr>
                <w:rFonts w:ascii="宋体" w:hAnsi="宋体" w:hint="eastAsia"/>
                <w:szCs w:val="21"/>
              </w:rPr>
              <w:t>序号</w:t>
            </w:r>
            <w:bookmarkEnd w:id="1"/>
            <w:bookmarkEnd w:id="2"/>
            <w:bookmarkEnd w:id="3"/>
            <w:bookmarkEnd w:id="4"/>
          </w:p>
        </w:tc>
        <w:tc>
          <w:tcPr>
            <w:tcW w:w="2944" w:type="dxa"/>
            <w:vAlign w:val="center"/>
          </w:tcPr>
          <w:p w:rsidR="00E41BA3" w:rsidRDefault="00B24EB9">
            <w:pPr>
              <w:adjustRightInd w:val="0"/>
              <w:snapToGrid w:val="0"/>
              <w:spacing w:line="300" w:lineRule="auto"/>
              <w:jc w:val="center"/>
              <w:outlineLvl w:val="0"/>
              <w:rPr>
                <w:rFonts w:ascii="宋体" w:hAnsi="宋体"/>
                <w:szCs w:val="21"/>
              </w:rPr>
            </w:pPr>
            <w:bookmarkStart w:id="5" w:name="_Toc173211901"/>
            <w:bookmarkStart w:id="6" w:name="_Toc254970589"/>
            <w:bookmarkStart w:id="7" w:name="_Toc254970730"/>
            <w:bookmarkStart w:id="8" w:name="_Toc173066402"/>
            <w:r>
              <w:rPr>
                <w:rFonts w:ascii="宋体" w:hAnsi="宋体" w:hint="eastAsia"/>
                <w:szCs w:val="21"/>
              </w:rPr>
              <w:t>竞争性谈判文件要求</w:t>
            </w:r>
            <w:bookmarkEnd w:id="5"/>
            <w:bookmarkEnd w:id="6"/>
            <w:bookmarkEnd w:id="7"/>
            <w:bookmarkEnd w:id="8"/>
          </w:p>
        </w:tc>
        <w:tc>
          <w:tcPr>
            <w:tcW w:w="3087" w:type="dxa"/>
            <w:vAlign w:val="center"/>
          </w:tcPr>
          <w:p w:rsidR="00E41BA3" w:rsidRDefault="00B24EB9">
            <w:pPr>
              <w:adjustRightInd w:val="0"/>
              <w:snapToGrid w:val="0"/>
              <w:spacing w:line="300" w:lineRule="auto"/>
              <w:jc w:val="center"/>
              <w:outlineLvl w:val="0"/>
              <w:rPr>
                <w:rFonts w:ascii="宋体" w:hAnsi="宋体"/>
                <w:szCs w:val="21"/>
              </w:rPr>
            </w:pPr>
            <w:bookmarkStart w:id="9" w:name="_Toc173066403"/>
            <w:bookmarkStart w:id="10" w:name="_Toc173211902"/>
            <w:bookmarkStart w:id="11" w:name="_Toc254970731"/>
            <w:bookmarkStart w:id="12" w:name="_Toc254970590"/>
            <w:r>
              <w:rPr>
                <w:rFonts w:ascii="宋体" w:hAnsi="宋体" w:hint="eastAsia"/>
                <w:szCs w:val="21"/>
              </w:rPr>
              <w:t>竞争性谈判响应文件具体响应</w:t>
            </w:r>
            <w:bookmarkEnd w:id="9"/>
            <w:bookmarkEnd w:id="10"/>
            <w:bookmarkEnd w:id="11"/>
            <w:bookmarkEnd w:id="12"/>
          </w:p>
        </w:tc>
        <w:tc>
          <w:tcPr>
            <w:tcW w:w="1535" w:type="dxa"/>
            <w:vAlign w:val="center"/>
          </w:tcPr>
          <w:p w:rsidR="00E41BA3" w:rsidRDefault="00B24EB9">
            <w:pPr>
              <w:adjustRightInd w:val="0"/>
              <w:snapToGrid w:val="0"/>
              <w:spacing w:line="300" w:lineRule="auto"/>
              <w:jc w:val="center"/>
              <w:outlineLvl w:val="0"/>
              <w:rPr>
                <w:rFonts w:ascii="宋体" w:hAnsi="宋体"/>
                <w:szCs w:val="21"/>
              </w:rPr>
            </w:pPr>
            <w:bookmarkStart w:id="13" w:name="_Toc254970591"/>
            <w:bookmarkStart w:id="14" w:name="_Toc254970732"/>
            <w:bookmarkStart w:id="15" w:name="_Toc173066404"/>
            <w:bookmarkStart w:id="16" w:name="_Toc173211903"/>
            <w:r>
              <w:rPr>
                <w:rFonts w:ascii="宋体" w:hAnsi="宋体" w:hint="eastAsia"/>
                <w:szCs w:val="21"/>
              </w:rPr>
              <w:t>响应/偏离</w:t>
            </w:r>
            <w:bookmarkEnd w:id="13"/>
            <w:bookmarkEnd w:id="14"/>
            <w:bookmarkEnd w:id="15"/>
            <w:bookmarkEnd w:id="16"/>
          </w:p>
        </w:tc>
        <w:tc>
          <w:tcPr>
            <w:tcW w:w="1427" w:type="dxa"/>
            <w:vAlign w:val="center"/>
          </w:tcPr>
          <w:p w:rsidR="00E41BA3" w:rsidRDefault="00B24EB9">
            <w:pPr>
              <w:adjustRightInd w:val="0"/>
              <w:snapToGrid w:val="0"/>
              <w:spacing w:line="300" w:lineRule="auto"/>
              <w:jc w:val="center"/>
              <w:outlineLvl w:val="0"/>
              <w:rPr>
                <w:rFonts w:ascii="宋体" w:hAnsi="宋体"/>
                <w:szCs w:val="21"/>
              </w:rPr>
            </w:pPr>
            <w:bookmarkStart w:id="17" w:name="_Toc173211904"/>
            <w:bookmarkStart w:id="18" w:name="_Toc173066405"/>
            <w:bookmarkStart w:id="19" w:name="_Toc254970733"/>
            <w:bookmarkStart w:id="20" w:name="_Toc254970592"/>
            <w:r>
              <w:rPr>
                <w:rFonts w:ascii="宋体" w:hAnsi="宋体" w:hint="eastAsia"/>
                <w:szCs w:val="21"/>
              </w:rPr>
              <w:t>说明</w:t>
            </w:r>
            <w:bookmarkEnd w:id="17"/>
            <w:bookmarkEnd w:id="18"/>
            <w:bookmarkEnd w:id="19"/>
            <w:bookmarkEnd w:id="20"/>
          </w:p>
        </w:tc>
      </w:tr>
      <w:tr w:rsidR="00E41BA3">
        <w:trPr>
          <w:cantSplit/>
          <w:trHeight w:val="420"/>
        </w:trPr>
        <w:tc>
          <w:tcPr>
            <w:tcW w:w="9628" w:type="dxa"/>
            <w:gridSpan w:val="5"/>
            <w:vAlign w:val="center"/>
          </w:tcPr>
          <w:p w:rsidR="00E41BA3" w:rsidRDefault="00B24EB9">
            <w:pPr>
              <w:adjustRightInd w:val="0"/>
              <w:snapToGrid w:val="0"/>
              <w:spacing w:line="300" w:lineRule="auto"/>
              <w:jc w:val="center"/>
              <w:outlineLvl w:val="0"/>
              <w:rPr>
                <w:rFonts w:ascii="宋体" w:hAnsi="宋体"/>
                <w:szCs w:val="21"/>
              </w:rPr>
            </w:pPr>
            <w:r>
              <w:rPr>
                <w:rFonts w:ascii="宋体" w:hAnsi="宋体" w:hint="eastAsia"/>
                <w:szCs w:val="21"/>
              </w:rPr>
              <w:t>商务部分</w:t>
            </w:r>
          </w:p>
        </w:tc>
      </w:tr>
      <w:tr w:rsidR="00E41BA3">
        <w:trPr>
          <w:cantSplit/>
          <w:trHeight w:val="200"/>
        </w:trPr>
        <w:tc>
          <w:tcPr>
            <w:tcW w:w="635" w:type="dxa"/>
            <w:vAlign w:val="center"/>
          </w:tcPr>
          <w:p w:rsidR="00E41BA3" w:rsidRDefault="00B24EB9">
            <w:pPr>
              <w:adjustRightInd w:val="0"/>
              <w:snapToGrid w:val="0"/>
              <w:spacing w:line="300" w:lineRule="auto"/>
              <w:jc w:val="center"/>
              <w:outlineLvl w:val="0"/>
              <w:rPr>
                <w:rFonts w:ascii="宋体" w:hAnsi="宋体"/>
                <w:szCs w:val="21"/>
              </w:rPr>
            </w:pPr>
            <w:bookmarkStart w:id="21" w:name="_Toc254970593"/>
            <w:bookmarkStart w:id="22" w:name="_Toc254970734"/>
            <w:bookmarkStart w:id="23" w:name="_Toc173066406"/>
            <w:bookmarkStart w:id="24" w:name="_Toc173211905"/>
            <w:r>
              <w:rPr>
                <w:rFonts w:ascii="宋体" w:hAnsi="宋体" w:hint="eastAsia"/>
                <w:szCs w:val="21"/>
              </w:rPr>
              <w:t>1</w:t>
            </w:r>
            <w:bookmarkEnd w:id="21"/>
            <w:bookmarkEnd w:id="22"/>
            <w:bookmarkEnd w:id="23"/>
            <w:bookmarkEnd w:id="24"/>
          </w:p>
        </w:tc>
        <w:tc>
          <w:tcPr>
            <w:tcW w:w="2944" w:type="dxa"/>
            <w:vAlign w:val="center"/>
          </w:tcPr>
          <w:p w:rsidR="00E41BA3" w:rsidRDefault="00B24EB9">
            <w:pPr>
              <w:adjustRightInd w:val="0"/>
              <w:snapToGrid w:val="0"/>
              <w:spacing w:line="300" w:lineRule="auto"/>
              <w:jc w:val="center"/>
              <w:outlineLvl w:val="0"/>
              <w:rPr>
                <w:rFonts w:ascii="宋体" w:hAnsi="宋体"/>
                <w:szCs w:val="21"/>
              </w:rPr>
            </w:pPr>
            <w:r>
              <w:rPr>
                <w:rFonts w:ascii="宋体" w:hAnsi="宋体" w:hint="eastAsia"/>
                <w:szCs w:val="21"/>
              </w:rPr>
              <w:t>质保期</w:t>
            </w:r>
          </w:p>
        </w:tc>
        <w:tc>
          <w:tcPr>
            <w:tcW w:w="3087" w:type="dxa"/>
            <w:vAlign w:val="center"/>
          </w:tcPr>
          <w:p w:rsidR="00E41BA3" w:rsidRDefault="00E41BA3">
            <w:pPr>
              <w:adjustRightInd w:val="0"/>
              <w:snapToGrid w:val="0"/>
              <w:spacing w:line="300" w:lineRule="auto"/>
              <w:jc w:val="center"/>
              <w:outlineLvl w:val="0"/>
              <w:rPr>
                <w:rFonts w:ascii="宋体" w:hAnsi="宋体"/>
                <w:szCs w:val="21"/>
              </w:rPr>
            </w:pPr>
          </w:p>
        </w:tc>
        <w:tc>
          <w:tcPr>
            <w:tcW w:w="1535" w:type="dxa"/>
            <w:vAlign w:val="center"/>
          </w:tcPr>
          <w:p w:rsidR="00E41BA3" w:rsidRDefault="00E41BA3">
            <w:pPr>
              <w:adjustRightInd w:val="0"/>
              <w:snapToGrid w:val="0"/>
              <w:spacing w:line="300" w:lineRule="auto"/>
              <w:jc w:val="center"/>
              <w:outlineLvl w:val="0"/>
              <w:rPr>
                <w:rFonts w:ascii="宋体" w:hAnsi="宋体"/>
                <w:szCs w:val="21"/>
              </w:rPr>
            </w:pPr>
          </w:p>
        </w:tc>
        <w:tc>
          <w:tcPr>
            <w:tcW w:w="1427" w:type="dxa"/>
            <w:vAlign w:val="center"/>
          </w:tcPr>
          <w:p w:rsidR="00E41BA3" w:rsidRDefault="00E41BA3">
            <w:pPr>
              <w:adjustRightInd w:val="0"/>
              <w:snapToGrid w:val="0"/>
              <w:spacing w:line="300" w:lineRule="auto"/>
              <w:jc w:val="center"/>
              <w:outlineLvl w:val="0"/>
              <w:rPr>
                <w:rFonts w:ascii="宋体" w:hAnsi="宋体"/>
                <w:szCs w:val="21"/>
              </w:rPr>
            </w:pPr>
          </w:p>
        </w:tc>
      </w:tr>
      <w:tr w:rsidR="00E41BA3">
        <w:trPr>
          <w:cantSplit/>
          <w:trHeight w:val="420"/>
        </w:trPr>
        <w:tc>
          <w:tcPr>
            <w:tcW w:w="635" w:type="dxa"/>
            <w:vAlign w:val="center"/>
          </w:tcPr>
          <w:p w:rsidR="00E41BA3" w:rsidRDefault="00B24EB9">
            <w:pPr>
              <w:adjustRightInd w:val="0"/>
              <w:snapToGrid w:val="0"/>
              <w:spacing w:line="300" w:lineRule="auto"/>
              <w:jc w:val="center"/>
              <w:outlineLvl w:val="0"/>
              <w:rPr>
                <w:rFonts w:ascii="宋体" w:hAnsi="宋体"/>
                <w:szCs w:val="21"/>
              </w:rPr>
            </w:pPr>
            <w:bookmarkStart w:id="25" w:name="_Toc173066407"/>
            <w:bookmarkStart w:id="26" w:name="_Toc173211906"/>
            <w:bookmarkStart w:id="27" w:name="_Toc254970735"/>
            <w:bookmarkStart w:id="28" w:name="_Toc254970594"/>
            <w:r>
              <w:rPr>
                <w:rFonts w:ascii="宋体" w:hAnsi="宋体" w:hint="eastAsia"/>
                <w:szCs w:val="21"/>
              </w:rPr>
              <w:t>2</w:t>
            </w:r>
            <w:bookmarkEnd w:id="25"/>
            <w:bookmarkEnd w:id="26"/>
            <w:bookmarkEnd w:id="27"/>
            <w:bookmarkEnd w:id="28"/>
          </w:p>
        </w:tc>
        <w:tc>
          <w:tcPr>
            <w:tcW w:w="2944" w:type="dxa"/>
            <w:vAlign w:val="center"/>
          </w:tcPr>
          <w:p w:rsidR="00E41BA3" w:rsidRDefault="00B24EB9">
            <w:pPr>
              <w:adjustRightInd w:val="0"/>
              <w:snapToGrid w:val="0"/>
              <w:spacing w:line="300" w:lineRule="auto"/>
              <w:ind w:firstLineChars="200" w:firstLine="420"/>
              <w:outlineLvl w:val="0"/>
              <w:rPr>
                <w:rFonts w:ascii="宋体" w:hAnsi="宋体"/>
                <w:szCs w:val="21"/>
              </w:rPr>
            </w:pPr>
            <w:r>
              <w:rPr>
                <w:rFonts w:ascii="宋体" w:hAnsi="宋体" w:hint="eastAsia"/>
                <w:szCs w:val="21"/>
              </w:rPr>
              <w:t>交付使用时间及地点</w:t>
            </w:r>
          </w:p>
        </w:tc>
        <w:tc>
          <w:tcPr>
            <w:tcW w:w="3087" w:type="dxa"/>
            <w:vAlign w:val="center"/>
          </w:tcPr>
          <w:p w:rsidR="00E41BA3" w:rsidRDefault="00E41BA3">
            <w:pPr>
              <w:adjustRightInd w:val="0"/>
              <w:snapToGrid w:val="0"/>
              <w:spacing w:line="300" w:lineRule="auto"/>
              <w:jc w:val="center"/>
              <w:outlineLvl w:val="0"/>
              <w:rPr>
                <w:rFonts w:ascii="宋体" w:hAnsi="宋体"/>
                <w:szCs w:val="21"/>
              </w:rPr>
            </w:pPr>
          </w:p>
        </w:tc>
        <w:tc>
          <w:tcPr>
            <w:tcW w:w="1535" w:type="dxa"/>
            <w:vAlign w:val="center"/>
          </w:tcPr>
          <w:p w:rsidR="00E41BA3" w:rsidRDefault="00E41BA3">
            <w:pPr>
              <w:adjustRightInd w:val="0"/>
              <w:snapToGrid w:val="0"/>
              <w:spacing w:line="300" w:lineRule="auto"/>
              <w:jc w:val="center"/>
              <w:outlineLvl w:val="0"/>
              <w:rPr>
                <w:rFonts w:ascii="宋体" w:hAnsi="宋体"/>
                <w:szCs w:val="21"/>
              </w:rPr>
            </w:pPr>
          </w:p>
        </w:tc>
        <w:tc>
          <w:tcPr>
            <w:tcW w:w="1427" w:type="dxa"/>
            <w:vAlign w:val="center"/>
          </w:tcPr>
          <w:p w:rsidR="00E41BA3" w:rsidRDefault="00E41BA3">
            <w:pPr>
              <w:adjustRightInd w:val="0"/>
              <w:snapToGrid w:val="0"/>
              <w:spacing w:line="300" w:lineRule="auto"/>
              <w:jc w:val="center"/>
              <w:outlineLvl w:val="0"/>
              <w:rPr>
                <w:rFonts w:ascii="宋体" w:hAnsi="宋体"/>
                <w:szCs w:val="21"/>
              </w:rPr>
            </w:pPr>
          </w:p>
        </w:tc>
      </w:tr>
      <w:tr w:rsidR="00E41BA3">
        <w:trPr>
          <w:cantSplit/>
          <w:trHeight w:val="420"/>
        </w:trPr>
        <w:tc>
          <w:tcPr>
            <w:tcW w:w="635" w:type="dxa"/>
            <w:vAlign w:val="center"/>
          </w:tcPr>
          <w:p w:rsidR="00E41BA3" w:rsidRDefault="00B24EB9">
            <w:pPr>
              <w:adjustRightInd w:val="0"/>
              <w:snapToGrid w:val="0"/>
              <w:spacing w:line="300" w:lineRule="auto"/>
              <w:jc w:val="center"/>
              <w:outlineLvl w:val="0"/>
              <w:rPr>
                <w:rFonts w:ascii="宋体" w:hAnsi="宋体"/>
                <w:szCs w:val="21"/>
              </w:rPr>
            </w:pPr>
            <w:bookmarkStart w:id="29" w:name="_Toc254970736"/>
            <w:bookmarkStart w:id="30" w:name="_Toc254970595"/>
            <w:bookmarkStart w:id="31" w:name="_Toc173211907"/>
            <w:bookmarkStart w:id="32" w:name="_Toc173066408"/>
            <w:r>
              <w:rPr>
                <w:rFonts w:ascii="宋体" w:hAnsi="宋体" w:hint="eastAsia"/>
                <w:szCs w:val="21"/>
              </w:rPr>
              <w:t>3</w:t>
            </w:r>
            <w:bookmarkEnd w:id="29"/>
            <w:bookmarkEnd w:id="30"/>
            <w:bookmarkEnd w:id="31"/>
            <w:bookmarkEnd w:id="32"/>
          </w:p>
        </w:tc>
        <w:tc>
          <w:tcPr>
            <w:tcW w:w="2944" w:type="dxa"/>
            <w:vAlign w:val="center"/>
          </w:tcPr>
          <w:p w:rsidR="00E41BA3" w:rsidRDefault="00B24EB9">
            <w:pPr>
              <w:adjustRightInd w:val="0"/>
              <w:snapToGrid w:val="0"/>
              <w:spacing w:line="300" w:lineRule="auto"/>
              <w:jc w:val="center"/>
              <w:outlineLvl w:val="0"/>
              <w:rPr>
                <w:rFonts w:ascii="宋体" w:hAnsi="宋体"/>
                <w:szCs w:val="21"/>
              </w:rPr>
            </w:pPr>
            <w:r>
              <w:rPr>
                <w:rFonts w:ascii="宋体" w:hAnsi="宋体" w:hint="eastAsia"/>
                <w:szCs w:val="21"/>
              </w:rPr>
              <w:t>付款条件</w:t>
            </w:r>
          </w:p>
        </w:tc>
        <w:tc>
          <w:tcPr>
            <w:tcW w:w="3087" w:type="dxa"/>
            <w:vAlign w:val="center"/>
          </w:tcPr>
          <w:p w:rsidR="00E41BA3" w:rsidRDefault="00E41BA3">
            <w:pPr>
              <w:adjustRightInd w:val="0"/>
              <w:snapToGrid w:val="0"/>
              <w:spacing w:line="300" w:lineRule="auto"/>
              <w:jc w:val="center"/>
              <w:outlineLvl w:val="0"/>
              <w:rPr>
                <w:rFonts w:ascii="宋体" w:hAnsi="宋体"/>
                <w:szCs w:val="21"/>
              </w:rPr>
            </w:pPr>
          </w:p>
        </w:tc>
        <w:tc>
          <w:tcPr>
            <w:tcW w:w="1535" w:type="dxa"/>
            <w:vAlign w:val="center"/>
          </w:tcPr>
          <w:p w:rsidR="00E41BA3" w:rsidRDefault="00E41BA3">
            <w:pPr>
              <w:adjustRightInd w:val="0"/>
              <w:snapToGrid w:val="0"/>
              <w:spacing w:line="300" w:lineRule="auto"/>
              <w:jc w:val="center"/>
              <w:outlineLvl w:val="0"/>
              <w:rPr>
                <w:rFonts w:ascii="宋体" w:hAnsi="宋体"/>
                <w:szCs w:val="21"/>
              </w:rPr>
            </w:pPr>
          </w:p>
        </w:tc>
        <w:tc>
          <w:tcPr>
            <w:tcW w:w="1427" w:type="dxa"/>
            <w:vAlign w:val="center"/>
          </w:tcPr>
          <w:p w:rsidR="00E41BA3" w:rsidRDefault="00E41BA3">
            <w:pPr>
              <w:adjustRightInd w:val="0"/>
              <w:snapToGrid w:val="0"/>
              <w:spacing w:line="300" w:lineRule="auto"/>
              <w:jc w:val="center"/>
              <w:outlineLvl w:val="0"/>
              <w:rPr>
                <w:rFonts w:ascii="宋体" w:hAnsi="宋体"/>
                <w:szCs w:val="21"/>
              </w:rPr>
            </w:pPr>
          </w:p>
        </w:tc>
      </w:tr>
      <w:tr w:rsidR="00E41BA3">
        <w:trPr>
          <w:cantSplit/>
          <w:trHeight w:val="420"/>
        </w:trPr>
        <w:tc>
          <w:tcPr>
            <w:tcW w:w="635" w:type="dxa"/>
            <w:vAlign w:val="center"/>
          </w:tcPr>
          <w:p w:rsidR="00E41BA3" w:rsidRDefault="00B24EB9">
            <w:pPr>
              <w:adjustRightInd w:val="0"/>
              <w:snapToGrid w:val="0"/>
              <w:spacing w:line="300" w:lineRule="auto"/>
              <w:jc w:val="center"/>
              <w:outlineLvl w:val="0"/>
              <w:rPr>
                <w:rFonts w:ascii="宋体" w:hAnsi="宋体"/>
                <w:szCs w:val="21"/>
              </w:rPr>
            </w:pPr>
            <w:r>
              <w:rPr>
                <w:rFonts w:ascii="宋体" w:hAnsi="宋体" w:hint="eastAsia"/>
                <w:szCs w:val="21"/>
              </w:rPr>
              <w:t>…</w:t>
            </w:r>
          </w:p>
        </w:tc>
        <w:tc>
          <w:tcPr>
            <w:tcW w:w="2944" w:type="dxa"/>
            <w:vAlign w:val="center"/>
          </w:tcPr>
          <w:p w:rsidR="00E41BA3" w:rsidRDefault="00B24EB9">
            <w:pPr>
              <w:adjustRightInd w:val="0"/>
              <w:snapToGrid w:val="0"/>
              <w:spacing w:line="300" w:lineRule="auto"/>
              <w:jc w:val="center"/>
              <w:outlineLvl w:val="0"/>
              <w:rPr>
                <w:rFonts w:ascii="宋体" w:hAnsi="宋体"/>
                <w:szCs w:val="21"/>
              </w:rPr>
            </w:pPr>
            <w:r>
              <w:rPr>
                <w:rFonts w:ascii="宋体" w:hAnsi="宋体" w:hint="eastAsia"/>
                <w:szCs w:val="21"/>
              </w:rPr>
              <w:t>售后服务要求</w:t>
            </w:r>
          </w:p>
        </w:tc>
        <w:tc>
          <w:tcPr>
            <w:tcW w:w="3087" w:type="dxa"/>
            <w:vAlign w:val="center"/>
          </w:tcPr>
          <w:p w:rsidR="00E41BA3" w:rsidRDefault="00E41BA3">
            <w:pPr>
              <w:adjustRightInd w:val="0"/>
              <w:snapToGrid w:val="0"/>
              <w:spacing w:line="300" w:lineRule="auto"/>
              <w:jc w:val="center"/>
              <w:outlineLvl w:val="0"/>
              <w:rPr>
                <w:rFonts w:ascii="宋体" w:hAnsi="宋体"/>
                <w:szCs w:val="21"/>
              </w:rPr>
            </w:pPr>
          </w:p>
        </w:tc>
        <w:tc>
          <w:tcPr>
            <w:tcW w:w="1535" w:type="dxa"/>
            <w:vAlign w:val="center"/>
          </w:tcPr>
          <w:p w:rsidR="00E41BA3" w:rsidRDefault="00E41BA3">
            <w:pPr>
              <w:adjustRightInd w:val="0"/>
              <w:snapToGrid w:val="0"/>
              <w:spacing w:line="300" w:lineRule="auto"/>
              <w:jc w:val="center"/>
              <w:outlineLvl w:val="0"/>
              <w:rPr>
                <w:rFonts w:ascii="宋体" w:hAnsi="宋体"/>
                <w:szCs w:val="21"/>
              </w:rPr>
            </w:pPr>
          </w:p>
        </w:tc>
        <w:tc>
          <w:tcPr>
            <w:tcW w:w="1427" w:type="dxa"/>
            <w:vAlign w:val="center"/>
          </w:tcPr>
          <w:p w:rsidR="00E41BA3" w:rsidRDefault="00E41BA3">
            <w:pPr>
              <w:adjustRightInd w:val="0"/>
              <w:snapToGrid w:val="0"/>
              <w:spacing w:line="300" w:lineRule="auto"/>
              <w:jc w:val="center"/>
              <w:outlineLvl w:val="0"/>
              <w:rPr>
                <w:rFonts w:ascii="宋体" w:hAnsi="宋体"/>
                <w:szCs w:val="21"/>
              </w:rPr>
            </w:pPr>
          </w:p>
        </w:tc>
      </w:tr>
      <w:tr w:rsidR="00E41BA3">
        <w:trPr>
          <w:cantSplit/>
          <w:trHeight w:val="420"/>
        </w:trPr>
        <w:tc>
          <w:tcPr>
            <w:tcW w:w="9628" w:type="dxa"/>
            <w:gridSpan w:val="5"/>
            <w:vAlign w:val="center"/>
          </w:tcPr>
          <w:p w:rsidR="00E41BA3" w:rsidRDefault="00B24EB9">
            <w:pPr>
              <w:adjustRightInd w:val="0"/>
              <w:snapToGrid w:val="0"/>
              <w:spacing w:line="300" w:lineRule="auto"/>
              <w:jc w:val="center"/>
              <w:outlineLvl w:val="0"/>
              <w:rPr>
                <w:rFonts w:ascii="宋体" w:hAnsi="宋体"/>
                <w:szCs w:val="21"/>
              </w:rPr>
            </w:pPr>
            <w:r>
              <w:rPr>
                <w:rFonts w:ascii="宋体" w:hAnsi="宋体" w:hint="eastAsia"/>
                <w:szCs w:val="21"/>
              </w:rPr>
              <w:t>技术部分</w:t>
            </w:r>
          </w:p>
        </w:tc>
      </w:tr>
      <w:tr w:rsidR="00E41BA3">
        <w:trPr>
          <w:cantSplit/>
          <w:trHeight w:val="420"/>
        </w:trPr>
        <w:tc>
          <w:tcPr>
            <w:tcW w:w="635" w:type="dxa"/>
            <w:vAlign w:val="center"/>
          </w:tcPr>
          <w:p w:rsidR="00E41BA3" w:rsidRDefault="00B24EB9">
            <w:pPr>
              <w:adjustRightInd w:val="0"/>
              <w:snapToGrid w:val="0"/>
              <w:spacing w:line="300" w:lineRule="auto"/>
              <w:jc w:val="center"/>
              <w:outlineLvl w:val="0"/>
              <w:rPr>
                <w:rFonts w:ascii="宋体" w:hAnsi="宋体"/>
                <w:szCs w:val="21"/>
              </w:rPr>
            </w:pPr>
            <w:r>
              <w:rPr>
                <w:rFonts w:ascii="宋体" w:hAnsi="宋体" w:hint="eastAsia"/>
                <w:szCs w:val="21"/>
              </w:rPr>
              <w:t>1</w:t>
            </w:r>
          </w:p>
        </w:tc>
        <w:tc>
          <w:tcPr>
            <w:tcW w:w="2944" w:type="dxa"/>
            <w:vAlign w:val="center"/>
          </w:tcPr>
          <w:p w:rsidR="00E41BA3" w:rsidRDefault="00E41BA3">
            <w:pPr>
              <w:adjustRightInd w:val="0"/>
              <w:snapToGrid w:val="0"/>
              <w:spacing w:line="300" w:lineRule="auto"/>
              <w:jc w:val="center"/>
              <w:outlineLvl w:val="0"/>
              <w:rPr>
                <w:rFonts w:ascii="宋体" w:hAnsi="宋体"/>
                <w:szCs w:val="21"/>
              </w:rPr>
            </w:pPr>
          </w:p>
        </w:tc>
        <w:tc>
          <w:tcPr>
            <w:tcW w:w="3087" w:type="dxa"/>
            <w:vAlign w:val="center"/>
          </w:tcPr>
          <w:p w:rsidR="00E41BA3" w:rsidRDefault="00E41BA3">
            <w:pPr>
              <w:adjustRightInd w:val="0"/>
              <w:snapToGrid w:val="0"/>
              <w:spacing w:line="300" w:lineRule="auto"/>
              <w:jc w:val="center"/>
              <w:outlineLvl w:val="0"/>
              <w:rPr>
                <w:rFonts w:ascii="宋体" w:hAnsi="宋体"/>
                <w:szCs w:val="21"/>
              </w:rPr>
            </w:pPr>
          </w:p>
        </w:tc>
        <w:tc>
          <w:tcPr>
            <w:tcW w:w="1535" w:type="dxa"/>
            <w:vAlign w:val="center"/>
          </w:tcPr>
          <w:p w:rsidR="00E41BA3" w:rsidRDefault="00E41BA3">
            <w:pPr>
              <w:adjustRightInd w:val="0"/>
              <w:snapToGrid w:val="0"/>
              <w:spacing w:line="300" w:lineRule="auto"/>
              <w:jc w:val="center"/>
              <w:outlineLvl w:val="0"/>
              <w:rPr>
                <w:rFonts w:ascii="宋体" w:hAnsi="宋体"/>
                <w:szCs w:val="21"/>
              </w:rPr>
            </w:pPr>
          </w:p>
        </w:tc>
        <w:tc>
          <w:tcPr>
            <w:tcW w:w="1427" w:type="dxa"/>
            <w:vAlign w:val="center"/>
          </w:tcPr>
          <w:p w:rsidR="00E41BA3" w:rsidRDefault="00E41BA3">
            <w:pPr>
              <w:adjustRightInd w:val="0"/>
              <w:snapToGrid w:val="0"/>
              <w:spacing w:line="300" w:lineRule="auto"/>
              <w:jc w:val="center"/>
              <w:outlineLvl w:val="0"/>
              <w:rPr>
                <w:rFonts w:ascii="宋体" w:hAnsi="宋体"/>
                <w:szCs w:val="21"/>
              </w:rPr>
            </w:pPr>
          </w:p>
        </w:tc>
      </w:tr>
      <w:tr w:rsidR="00E41BA3">
        <w:trPr>
          <w:cantSplit/>
          <w:trHeight w:val="420"/>
        </w:trPr>
        <w:tc>
          <w:tcPr>
            <w:tcW w:w="635" w:type="dxa"/>
            <w:vAlign w:val="center"/>
          </w:tcPr>
          <w:p w:rsidR="00E41BA3" w:rsidRDefault="00B24EB9">
            <w:pPr>
              <w:adjustRightInd w:val="0"/>
              <w:snapToGrid w:val="0"/>
              <w:spacing w:line="300" w:lineRule="auto"/>
              <w:jc w:val="center"/>
              <w:outlineLvl w:val="0"/>
              <w:rPr>
                <w:rFonts w:ascii="宋体" w:hAnsi="宋体"/>
                <w:szCs w:val="21"/>
              </w:rPr>
            </w:pPr>
            <w:r>
              <w:rPr>
                <w:rFonts w:ascii="宋体" w:hAnsi="宋体" w:hint="eastAsia"/>
                <w:szCs w:val="21"/>
              </w:rPr>
              <w:t>2</w:t>
            </w:r>
          </w:p>
        </w:tc>
        <w:tc>
          <w:tcPr>
            <w:tcW w:w="2944" w:type="dxa"/>
            <w:vAlign w:val="center"/>
          </w:tcPr>
          <w:p w:rsidR="00E41BA3" w:rsidRDefault="00E41BA3">
            <w:pPr>
              <w:adjustRightInd w:val="0"/>
              <w:snapToGrid w:val="0"/>
              <w:spacing w:line="300" w:lineRule="auto"/>
              <w:jc w:val="center"/>
              <w:outlineLvl w:val="0"/>
              <w:rPr>
                <w:rFonts w:ascii="宋体" w:hAnsi="宋体"/>
                <w:szCs w:val="21"/>
              </w:rPr>
            </w:pPr>
          </w:p>
        </w:tc>
        <w:tc>
          <w:tcPr>
            <w:tcW w:w="3087" w:type="dxa"/>
            <w:vAlign w:val="center"/>
          </w:tcPr>
          <w:p w:rsidR="00E41BA3" w:rsidRDefault="00E41BA3">
            <w:pPr>
              <w:adjustRightInd w:val="0"/>
              <w:snapToGrid w:val="0"/>
              <w:spacing w:line="300" w:lineRule="auto"/>
              <w:jc w:val="center"/>
              <w:outlineLvl w:val="0"/>
              <w:rPr>
                <w:rFonts w:ascii="宋体" w:hAnsi="宋体"/>
                <w:szCs w:val="21"/>
              </w:rPr>
            </w:pPr>
          </w:p>
        </w:tc>
        <w:tc>
          <w:tcPr>
            <w:tcW w:w="1535" w:type="dxa"/>
            <w:vAlign w:val="center"/>
          </w:tcPr>
          <w:p w:rsidR="00E41BA3" w:rsidRDefault="00E41BA3">
            <w:pPr>
              <w:adjustRightInd w:val="0"/>
              <w:snapToGrid w:val="0"/>
              <w:spacing w:line="300" w:lineRule="auto"/>
              <w:jc w:val="center"/>
              <w:outlineLvl w:val="0"/>
              <w:rPr>
                <w:rFonts w:ascii="宋体" w:hAnsi="宋体"/>
                <w:szCs w:val="21"/>
              </w:rPr>
            </w:pPr>
          </w:p>
        </w:tc>
        <w:tc>
          <w:tcPr>
            <w:tcW w:w="1427" w:type="dxa"/>
            <w:vAlign w:val="center"/>
          </w:tcPr>
          <w:p w:rsidR="00E41BA3" w:rsidRDefault="00E41BA3">
            <w:pPr>
              <w:adjustRightInd w:val="0"/>
              <w:snapToGrid w:val="0"/>
              <w:spacing w:line="300" w:lineRule="auto"/>
              <w:jc w:val="center"/>
              <w:outlineLvl w:val="0"/>
              <w:rPr>
                <w:rFonts w:ascii="宋体" w:hAnsi="宋体"/>
                <w:szCs w:val="21"/>
              </w:rPr>
            </w:pPr>
          </w:p>
        </w:tc>
      </w:tr>
      <w:tr w:rsidR="00E41BA3">
        <w:trPr>
          <w:cantSplit/>
          <w:trHeight w:val="420"/>
        </w:trPr>
        <w:tc>
          <w:tcPr>
            <w:tcW w:w="635" w:type="dxa"/>
            <w:vAlign w:val="center"/>
          </w:tcPr>
          <w:p w:rsidR="00E41BA3" w:rsidRDefault="00B24EB9">
            <w:pPr>
              <w:adjustRightInd w:val="0"/>
              <w:snapToGrid w:val="0"/>
              <w:spacing w:line="300" w:lineRule="auto"/>
              <w:jc w:val="center"/>
              <w:outlineLvl w:val="0"/>
              <w:rPr>
                <w:rFonts w:ascii="宋体" w:hAnsi="宋体"/>
                <w:szCs w:val="21"/>
              </w:rPr>
            </w:pPr>
            <w:r>
              <w:rPr>
                <w:rFonts w:ascii="宋体" w:hAnsi="宋体" w:hint="eastAsia"/>
                <w:szCs w:val="21"/>
              </w:rPr>
              <w:t>3</w:t>
            </w:r>
          </w:p>
        </w:tc>
        <w:tc>
          <w:tcPr>
            <w:tcW w:w="2944" w:type="dxa"/>
            <w:vAlign w:val="center"/>
          </w:tcPr>
          <w:p w:rsidR="00E41BA3" w:rsidRDefault="00E41BA3">
            <w:pPr>
              <w:adjustRightInd w:val="0"/>
              <w:snapToGrid w:val="0"/>
              <w:spacing w:line="300" w:lineRule="auto"/>
              <w:jc w:val="center"/>
              <w:outlineLvl w:val="0"/>
              <w:rPr>
                <w:rFonts w:ascii="宋体" w:hAnsi="宋体"/>
                <w:szCs w:val="21"/>
              </w:rPr>
            </w:pPr>
          </w:p>
        </w:tc>
        <w:tc>
          <w:tcPr>
            <w:tcW w:w="3087" w:type="dxa"/>
            <w:vAlign w:val="center"/>
          </w:tcPr>
          <w:p w:rsidR="00E41BA3" w:rsidRDefault="00E41BA3">
            <w:pPr>
              <w:adjustRightInd w:val="0"/>
              <w:snapToGrid w:val="0"/>
              <w:spacing w:line="300" w:lineRule="auto"/>
              <w:jc w:val="center"/>
              <w:outlineLvl w:val="0"/>
              <w:rPr>
                <w:rFonts w:ascii="宋体" w:hAnsi="宋体"/>
                <w:szCs w:val="21"/>
              </w:rPr>
            </w:pPr>
          </w:p>
        </w:tc>
        <w:tc>
          <w:tcPr>
            <w:tcW w:w="1535" w:type="dxa"/>
            <w:vAlign w:val="center"/>
          </w:tcPr>
          <w:p w:rsidR="00E41BA3" w:rsidRDefault="00E41BA3">
            <w:pPr>
              <w:adjustRightInd w:val="0"/>
              <w:snapToGrid w:val="0"/>
              <w:spacing w:line="300" w:lineRule="auto"/>
              <w:jc w:val="center"/>
              <w:outlineLvl w:val="0"/>
              <w:rPr>
                <w:rFonts w:ascii="宋体" w:hAnsi="宋体"/>
                <w:szCs w:val="21"/>
              </w:rPr>
            </w:pPr>
          </w:p>
        </w:tc>
        <w:tc>
          <w:tcPr>
            <w:tcW w:w="1427" w:type="dxa"/>
            <w:vAlign w:val="center"/>
          </w:tcPr>
          <w:p w:rsidR="00E41BA3" w:rsidRDefault="00E41BA3">
            <w:pPr>
              <w:adjustRightInd w:val="0"/>
              <w:snapToGrid w:val="0"/>
              <w:spacing w:line="300" w:lineRule="auto"/>
              <w:jc w:val="center"/>
              <w:outlineLvl w:val="0"/>
              <w:rPr>
                <w:rFonts w:ascii="宋体" w:hAnsi="宋体"/>
                <w:szCs w:val="21"/>
              </w:rPr>
            </w:pPr>
          </w:p>
        </w:tc>
      </w:tr>
      <w:tr w:rsidR="00E41BA3">
        <w:trPr>
          <w:trHeight w:val="190"/>
        </w:trPr>
        <w:tc>
          <w:tcPr>
            <w:tcW w:w="635" w:type="dxa"/>
            <w:vAlign w:val="center"/>
          </w:tcPr>
          <w:p w:rsidR="00E41BA3" w:rsidRDefault="00B24EB9">
            <w:pPr>
              <w:adjustRightInd w:val="0"/>
              <w:snapToGrid w:val="0"/>
              <w:spacing w:line="300" w:lineRule="auto"/>
              <w:jc w:val="center"/>
              <w:outlineLvl w:val="0"/>
              <w:rPr>
                <w:rFonts w:ascii="宋体" w:hAnsi="宋体"/>
                <w:szCs w:val="21"/>
              </w:rPr>
            </w:pPr>
            <w:r>
              <w:rPr>
                <w:rFonts w:ascii="宋体" w:hAnsi="宋体" w:hint="eastAsia"/>
                <w:szCs w:val="21"/>
              </w:rPr>
              <w:t>…</w:t>
            </w:r>
          </w:p>
        </w:tc>
        <w:tc>
          <w:tcPr>
            <w:tcW w:w="2944" w:type="dxa"/>
            <w:vAlign w:val="center"/>
          </w:tcPr>
          <w:p w:rsidR="00E41BA3" w:rsidRDefault="00E41BA3">
            <w:pPr>
              <w:adjustRightInd w:val="0"/>
              <w:snapToGrid w:val="0"/>
              <w:spacing w:line="300" w:lineRule="auto"/>
              <w:jc w:val="center"/>
              <w:outlineLvl w:val="0"/>
              <w:rPr>
                <w:rFonts w:ascii="宋体" w:hAnsi="宋体"/>
                <w:szCs w:val="21"/>
              </w:rPr>
            </w:pPr>
          </w:p>
        </w:tc>
        <w:tc>
          <w:tcPr>
            <w:tcW w:w="3087" w:type="dxa"/>
            <w:vAlign w:val="center"/>
          </w:tcPr>
          <w:p w:rsidR="00E41BA3" w:rsidRDefault="00E41BA3">
            <w:pPr>
              <w:adjustRightInd w:val="0"/>
              <w:snapToGrid w:val="0"/>
              <w:spacing w:line="300" w:lineRule="auto"/>
              <w:jc w:val="center"/>
              <w:outlineLvl w:val="0"/>
              <w:rPr>
                <w:rFonts w:ascii="宋体" w:hAnsi="宋体"/>
                <w:szCs w:val="21"/>
              </w:rPr>
            </w:pPr>
          </w:p>
        </w:tc>
        <w:tc>
          <w:tcPr>
            <w:tcW w:w="1535" w:type="dxa"/>
            <w:tcBorders>
              <w:right w:val="single" w:sz="4" w:space="0" w:color="auto"/>
            </w:tcBorders>
            <w:vAlign w:val="center"/>
          </w:tcPr>
          <w:p w:rsidR="00E41BA3" w:rsidRDefault="00E41BA3">
            <w:pPr>
              <w:adjustRightInd w:val="0"/>
              <w:snapToGrid w:val="0"/>
              <w:spacing w:line="300" w:lineRule="auto"/>
              <w:jc w:val="center"/>
              <w:outlineLvl w:val="0"/>
              <w:rPr>
                <w:rFonts w:ascii="宋体" w:hAnsi="宋体"/>
                <w:szCs w:val="21"/>
              </w:rPr>
            </w:pPr>
          </w:p>
        </w:tc>
        <w:tc>
          <w:tcPr>
            <w:tcW w:w="1427" w:type="dxa"/>
            <w:tcBorders>
              <w:left w:val="single" w:sz="4" w:space="0" w:color="auto"/>
            </w:tcBorders>
            <w:vAlign w:val="center"/>
          </w:tcPr>
          <w:p w:rsidR="00E41BA3" w:rsidRDefault="00E41BA3">
            <w:pPr>
              <w:adjustRightInd w:val="0"/>
              <w:snapToGrid w:val="0"/>
              <w:spacing w:line="300" w:lineRule="auto"/>
              <w:jc w:val="center"/>
              <w:outlineLvl w:val="0"/>
              <w:rPr>
                <w:rFonts w:ascii="宋体" w:hAnsi="宋体"/>
                <w:szCs w:val="21"/>
              </w:rPr>
            </w:pPr>
          </w:p>
        </w:tc>
      </w:tr>
    </w:tbl>
    <w:p w:rsidR="00E41BA3" w:rsidRDefault="00B24EB9">
      <w:pPr>
        <w:adjustRightInd w:val="0"/>
        <w:snapToGrid w:val="0"/>
        <w:spacing w:line="360" w:lineRule="exact"/>
        <w:rPr>
          <w:rFonts w:ascii="宋体" w:hAnsi="宋体"/>
          <w:szCs w:val="21"/>
        </w:rPr>
      </w:pPr>
      <w:r>
        <w:rPr>
          <w:rFonts w:ascii="宋体" w:hAnsi="宋体" w:hint="eastAsia"/>
          <w:szCs w:val="21"/>
        </w:rPr>
        <w:t>说明：</w:t>
      </w:r>
      <w:r>
        <w:rPr>
          <w:rFonts w:hAnsi="宋体" w:hint="eastAsia"/>
        </w:rPr>
        <w:t>1</w:t>
      </w:r>
      <w:r>
        <w:rPr>
          <w:rFonts w:hAnsi="宋体" w:hint="eastAsia"/>
        </w:rPr>
        <w:t>、应写明竞</w:t>
      </w:r>
      <w:r>
        <w:rPr>
          <w:rFonts w:ascii="宋体" w:hAnsi="宋体" w:hint="eastAsia"/>
          <w:szCs w:val="21"/>
        </w:rPr>
        <w:t>争性谈判响应文件对</w:t>
      </w:r>
      <w:r>
        <w:rPr>
          <w:rFonts w:hint="eastAsia"/>
        </w:rPr>
        <w:t>商务</w:t>
      </w:r>
      <w:r>
        <w:rPr>
          <w:rFonts w:hAnsi="宋体" w:hint="eastAsia"/>
        </w:rPr>
        <w:t>与技术要求的</w:t>
      </w:r>
      <w:r>
        <w:rPr>
          <w:rFonts w:ascii="宋体" w:hAnsi="宋体" w:hint="eastAsia"/>
          <w:szCs w:val="21"/>
        </w:rPr>
        <w:t>响应和偏离情况</w:t>
      </w:r>
      <w:r>
        <w:rPr>
          <w:rFonts w:hint="eastAsia"/>
          <w:bCs/>
          <w:szCs w:val="21"/>
        </w:rPr>
        <w:t>；</w:t>
      </w:r>
    </w:p>
    <w:p w:rsidR="00E41BA3" w:rsidRDefault="00B24EB9">
      <w:pPr>
        <w:pStyle w:val="a9"/>
        <w:spacing w:line="360" w:lineRule="exact"/>
        <w:ind w:firstLineChars="300" w:firstLine="630"/>
        <w:rPr>
          <w:rFonts w:ascii="宋体" w:eastAsia="宋体" w:hAnsi="宋体"/>
          <w:sz w:val="21"/>
          <w:szCs w:val="21"/>
        </w:rPr>
      </w:pPr>
      <w:r>
        <w:rPr>
          <w:rFonts w:ascii="宋体" w:eastAsia="宋体" w:hAnsi="宋体" w:hint="eastAsia"/>
          <w:sz w:val="21"/>
          <w:szCs w:val="21"/>
        </w:rPr>
        <w:t>2、应对照竞争性谈判文件“第三章  采购项目技术规格、参数及要求”，逐条说明所提供货物和服务已对竞争性谈判文件的商务、技术做出了实质性的响应，并申明商务、技术条文的响应和偏离。特别对有具体商务、技术参数要求的，谈判供应商必须提供对应的详细应答。如果仅注明“符合”、“满足”或简单复制竞争性谈判文件要求，将导致谈判被拒绝。</w:t>
      </w:r>
    </w:p>
    <w:p w:rsidR="00E41BA3" w:rsidRDefault="00E41BA3">
      <w:pPr>
        <w:pStyle w:val="aa"/>
        <w:spacing w:line="360" w:lineRule="exact"/>
        <w:rPr>
          <w:rFonts w:hAnsi="宋体"/>
        </w:rPr>
      </w:pPr>
    </w:p>
    <w:p w:rsidR="00E41BA3" w:rsidRDefault="00B24EB9">
      <w:pPr>
        <w:pStyle w:val="aa"/>
        <w:spacing w:line="360" w:lineRule="exact"/>
        <w:ind w:firstLineChars="700" w:firstLine="1470"/>
        <w:rPr>
          <w:rFonts w:hAnsi="宋体"/>
        </w:rPr>
      </w:pPr>
      <w:r>
        <w:rPr>
          <w:rFonts w:hAnsi="宋体" w:hint="eastAsia"/>
        </w:rPr>
        <w:t>法定代表人或委托代理人签字：</w:t>
      </w:r>
    </w:p>
    <w:p w:rsidR="00E41BA3" w:rsidRDefault="00B24EB9">
      <w:pPr>
        <w:pStyle w:val="aa"/>
        <w:spacing w:line="360" w:lineRule="exact"/>
        <w:ind w:firstLineChars="2350" w:firstLine="4935"/>
        <w:rPr>
          <w:rFonts w:hAnsi="宋体"/>
          <w:u w:val="single"/>
        </w:rPr>
      </w:pPr>
      <w:r>
        <w:rPr>
          <w:rFonts w:hAnsi="宋体" w:hint="eastAsia"/>
        </w:rPr>
        <w:t>年月日</w:t>
      </w:r>
    </w:p>
    <w:p w:rsidR="00E41BA3" w:rsidRDefault="00E41BA3">
      <w:pPr>
        <w:spacing w:line="300" w:lineRule="auto"/>
        <w:rPr>
          <w:rFonts w:ascii="宋体" w:hAnsi="宋体"/>
          <w:szCs w:val="21"/>
        </w:rPr>
      </w:pPr>
    </w:p>
    <w:p w:rsidR="00E41BA3" w:rsidRDefault="00E41BA3">
      <w:pPr>
        <w:spacing w:line="300" w:lineRule="auto"/>
        <w:rPr>
          <w:rFonts w:ascii="宋体" w:hAnsi="宋体"/>
          <w:szCs w:val="21"/>
        </w:rPr>
      </w:pPr>
    </w:p>
    <w:p w:rsidR="00E41BA3" w:rsidRDefault="00E41BA3">
      <w:pPr>
        <w:spacing w:line="300" w:lineRule="auto"/>
        <w:rPr>
          <w:rFonts w:ascii="宋体" w:hAnsi="宋体"/>
          <w:szCs w:val="21"/>
        </w:rPr>
      </w:pPr>
    </w:p>
    <w:p w:rsidR="00E41BA3" w:rsidRDefault="00E41BA3">
      <w:pPr>
        <w:spacing w:line="300" w:lineRule="auto"/>
        <w:rPr>
          <w:rFonts w:ascii="宋体" w:hAnsi="宋体"/>
          <w:szCs w:val="21"/>
        </w:rPr>
      </w:pPr>
    </w:p>
    <w:p w:rsidR="00E41BA3" w:rsidRDefault="00E41BA3">
      <w:pPr>
        <w:spacing w:line="300" w:lineRule="auto"/>
        <w:rPr>
          <w:rFonts w:ascii="宋体" w:hAnsi="宋体"/>
          <w:szCs w:val="21"/>
        </w:rPr>
      </w:pPr>
    </w:p>
    <w:p w:rsidR="00E41BA3" w:rsidRDefault="00E41BA3">
      <w:pPr>
        <w:spacing w:line="300" w:lineRule="auto"/>
        <w:rPr>
          <w:rFonts w:ascii="宋体" w:hAnsi="宋体"/>
          <w:szCs w:val="21"/>
        </w:rPr>
      </w:pPr>
    </w:p>
    <w:p w:rsidR="00E41BA3" w:rsidRDefault="00E41BA3">
      <w:pPr>
        <w:spacing w:line="300" w:lineRule="auto"/>
        <w:rPr>
          <w:rFonts w:ascii="宋体" w:hAnsi="宋体"/>
          <w:szCs w:val="21"/>
        </w:rPr>
      </w:pPr>
    </w:p>
    <w:p w:rsidR="00E41BA3" w:rsidRDefault="00E41BA3">
      <w:pPr>
        <w:spacing w:line="300" w:lineRule="auto"/>
        <w:rPr>
          <w:rFonts w:ascii="宋体" w:hAnsi="宋体"/>
          <w:szCs w:val="21"/>
        </w:rPr>
      </w:pPr>
    </w:p>
    <w:p w:rsidR="00E41BA3" w:rsidRDefault="00E41BA3">
      <w:pPr>
        <w:spacing w:line="300" w:lineRule="auto"/>
        <w:rPr>
          <w:rFonts w:ascii="宋体" w:hAnsi="宋体"/>
          <w:szCs w:val="21"/>
        </w:rPr>
      </w:pPr>
    </w:p>
    <w:p w:rsidR="00E41BA3" w:rsidRDefault="00B24EB9">
      <w:pPr>
        <w:spacing w:line="300" w:lineRule="auto"/>
        <w:rPr>
          <w:rFonts w:ascii="宋体" w:hAnsi="宋体"/>
          <w:szCs w:val="21"/>
        </w:rPr>
      </w:pPr>
      <w:r>
        <w:rPr>
          <w:rFonts w:ascii="宋体" w:hAnsi="宋体" w:hint="eastAsia"/>
          <w:szCs w:val="21"/>
        </w:rPr>
        <w:t>附件四</w:t>
      </w:r>
    </w:p>
    <w:p w:rsidR="00E41BA3" w:rsidRDefault="00B24EB9">
      <w:pPr>
        <w:adjustRightInd w:val="0"/>
        <w:snapToGrid w:val="0"/>
        <w:spacing w:line="300" w:lineRule="auto"/>
        <w:jc w:val="center"/>
        <w:rPr>
          <w:rFonts w:ascii="仿宋_GB2312" w:eastAsia="仿宋_GB2312" w:hAnsi="宋体"/>
          <w:b/>
          <w:sz w:val="32"/>
          <w:szCs w:val="32"/>
        </w:rPr>
      </w:pPr>
      <w:r>
        <w:rPr>
          <w:rFonts w:ascii="仿宋_GB2312" w:eastAsia="仿宋_GB2312" w:hAnsi="宋体" w:hint="eastAsia"/>
          <w:b/>
          <w:sz w:val="32"/>
          <w:szCs w:val="32"/>
        </w:rPr>
        <w:t>法定代表人授权委托书</w:t>
      </w:r>
    </w:p>
    <w:p w:rsidR="00E41BA3" w:rsidRDefault="00E41BA3">
      <w:pPr>
        <w:adjustRightInd w:val="0"/>
        <w:snapToGrid w:val="0"/>
        <w:spacing w:line="520" w:lineRule="exact"/>
        <w:rPr>
          <w:rFonts w:ascii="宋体" w:hAnsi="宋体"/>
          <w:szCs w:val="21"/>
        </w:rPr>
      </w:pPr>
    </w:p>
    <w:p w:rsidR="00E41BA3" w:rsidRDefault="00B24EB9">
      <w:pPr>
        <w:spacing w:line="520" w:lineRule="exact"/>
        <w:rPr>
          <w:rFonts w:ascii="宋体" w:hAnsi="宋体"/>
          <w:szCs w:val="21"/>
        </w:rPr>
      </w:pPr>
      <w:r>
        <w:rPr>
          <w:rFonts w:ascii="宋体" w:hAnsi="宋体" w:hint="eastAsia"/>
          <w:szCs w:val="21"/>
          <w:u w:val="single"/>
        </w:rPr>
        <w:t>广西壮族自治区政府采购中心</w:t>
      </w:r>
      <w:r>
        <w:rPr>
          <w:rFonts w:ascii="宋体" w:hAnsi="宋体" w:hint="eastAsia"/>
          <w:szCs w:val="21"/>
        </w:rPr>
        <w:t>：</w:t>
      </w:r>
    </w:p>
    <w:p w:rsidR="00E41BA3" w:rsidRDefault="00B24EB9">
      <w:pPr>
        <w:spacing w:line="520" w:lineRule="exact"/>
        <w:ind w:firstLineChars="200" w:firstLine="420"/>
        <w:rPr>
          <w:rFonts w:ascii="宋体" w:hAnsi="宋体"/>
          <w:szCs w:val="21"/>
        </w:rPr>
      </w:pPr>
      <w:r>
        <w:rPr>
          <w:rFonts w:ascii="宋体" w:hAnsi="宋体" w:hint="eastAsia"/>
          <w:szCs w:val="21"/>
        </w:rPr>
        <w:t xml:space="preserve">兹授权同志为我公司参加贵单位组织的  </w:t>
      </w:r>
      <w:r>
        <w:rPr>
          <w:rFonts w:ascii="宋体" w:hAnsi="宋体" w:hint="eastAsia"/>
          <w:szCs w:val="21"/>
          <w:u w:val="single"/>
        </w:rPr>
        <w:t>(项目名称、项目编号)    竞争性谈判</w:t>
      </w:r>
      <w:r>
        <w:rPr>
          <w:rFonts w:ascii="宋体" w:hAnsi="宋体" w:hint="eastAsia"/>
          <w:szCs w:val="21"/>
        </w:rPr>
        <w:t>采购活动的委托代理人，全权代表我公司处理在该项目活动中的一切事宜。</w:t>
      </w:r>
      <w:r>
        <w:rPr>
          <w:rFonts w:ascii="宋体" w:hAnsi="宋体" w:hint="eastAsia"/>
          <w:szCs w:val="21"/>
          <w:u w:val="single"/>
        </w:rPr>
        <w:t>代理期限从 年 月 日起至  年 月 日止</w:t>
      </w:r>
      <w:r>
        <w:rPr>
          <w:rFonts w:ascii="宋体" w:hAnsi="宋体" w:hint="eastAsia"/>
          <w:szCs w:val="21"/>
        </w:rPr>
        <w:t xml:space="preserve">。 </w:t>
      </w:r>
    </w:p>
    <w:p w:rsidR="00E41BA3" w:rsidRDefault="00E41BA3">
      <w:pPr>
        <w:spacing w:line="520" w:lineRule="exact"/>
        <w:rPr>
          <w:rFonts w:ascii="宋体" w:hAnsi="宋体"/>
          <w:szCs w:val="21"/>
        </w:rPr>
      </w:pPr>
    </w:p>
    <w:p w:rsidR="00E41BA3" w:rsidRDefault="00B24EB9">
      <w:pPr>
        <w:spacing w:line="520" w:lineRule="exact"/>
        <w:rPr>
          <w:rFonts w:ascii="宋体" w:hAnsi="宋体"/>
          <w:szCs w:val="21"/>
        </w:rPr>
      </w:pPr>
      <w:r>
        <w:rPr>
          <w:rFonts w:ascii="宋体" w:hAnsi="宋体" w:hint="eastAsia"/>
          <w:szCs w:val="21"/>
        </w:rPr>
        <w:t>谈判供应商(盖章)：</w:t>
      </w:r>
    </w:p>
    <w:p w:rsidR="00E41BA3" w:rsidRDefault="00B24EB9">
      <w:pPr>
        <w:spacing w:line="520" w:lineRule="exact"/>
        <w:rPr>
          <w:rFonts w:ascii="宋体" w:hAnsi="宋体"/>
          <w:szCs w:val="21"/>
        </w:rPr>
      </w:pPr>
      <w:r>
        <w:rPr>
          <w:rFonts w:ascii="宋体" w:hAnsi="宋体" w:hint="eastAsia"/>
          <w:szCs w:val="21"/>
        </w:rPr>
        <w:t>法定代表人(签字或盖章)：</w:t>
      </w:r>
    </w:p>
    <w:p w:rsidR="00E41BA3" w:rsidRDefault="00B24EB9">
      <w:pPr>
        <w:spacing w:line="520" w:lineRule="exact"/>
        <w:rPr>
          <w:rFonts w:ascii="宋体" w:hAnsi="宋体"/>
          <w:szCs w:val="21"/>
        </w:rPr>
      </w:pPr>
      <w:r>
        <w:rPr>
          <w:rFonts w:ascii="宋体" w:hAnsi="宋体" w:hint="eastAsia"/>
          <w:szCs w:val="21"/>
        </w:rPr>
        <w:t>签发日期：年 月 日</w:t>
      </w:r>
    </w:p>
    <w:p w:rsidR="00E41BA3" w:rsidRDefault="00E41BA3">
      <w:pPr>
        <w:spacing w:line="520" w:lineRule="exact"/>
        <w:rPr>
          <w:rFonts w:ascii="宋体" w:hAnsi="宋体"/>
          <w:szCs w:val="21"/>
        </w:rPr>
      </w:pPr>
    </w:p>
    <w:p w:rsidR="00E41BA3" w:rsidRDefault="00B24EB9">
      <w:pPr>
        <w:spacing w:line="520" w:lineRule="exact"/>
        <w:rPr>
          <w:rFonts w:ascii="宋体" w:hAnsi="宋体"/>
          <w:szCs w:val="21"/>
        </w:rPr>
      </w:pPr>
      <w:r>
        <w:rPr>
          <w:rFonts w:ascii="宋体" w:hAnsi="宋体" w:hint="eastAsia"/>
          <w:szCs w:val="21"/>
        </w:rPr>
        <w:t>附：委托代理人工作单位</w:t>
      </w:r>
    </w:p>
    <w:p w:rsidR="00E41BA3" w:rsidRDefault="00B24EB9">
      <w:pPr>
        <w:spacing w:line="520" w:lineRule="exact"/>
        <w:ind w:firstLineChars="200" w:firstLine="420"/>
        <w:rPr>
          <w:rFonts w:ascii="宋体" w:hAnsi="宋体"/>
          <w:szCs w:val="21"/>
        </w:rPr>
      </w:pPr>
      <w:r>
        <w:rPr>
          <w:rFonts w:ascii="宋体" w:hAnsi="宋体" w:hint="eastAsia"/>
          <w:szCs w:val="21"/>
        </w:rPr>
        <w:t>职务：      性别：</w:t>
      </w:r>
    </w:p>
    <w:p w:rsidR="00E41BA3" w:rsidRDefault="00B24EB9">
      <w:pPr>
        <w:adjustRightInd w:val="0"/>
        <w:snapToGrid w:val="0"/>
        <w:spacing w:line="520" w:lineRule="exact"/>
        <w:ind w:firstLineChars="200" w:firstLine="420"/>
        <w:rPr>
          <w:rFonts w:ascii="宋体" w:hAnsi="宋体"/>
          <w:szCs w:val="21"/>
          <w:u w:val="single"/>
        </w:rPr>
      </w:pPr>
      <w:r>
        <w:rPr>
          <w:rFonts w:ascii="宋体" w:hAnsi="宋体" w:hint="eastAsia"/>
          <w:szCs w:val="21"/>
        </w:rPr>
        <w:t>身份证号码：</w:t>
      </w:r>
    </w:p>
    <w:tbl>
      <w:tblPr>
        <w:tblW w:w="8657"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7"/>
      </w:tblGrid>
      <w:tr w:rsidR="00E41BA3">
        <w:trPr>
          <w:trHeight w:val="1869"/>
        </w:trPr>
        <w:tc>
          <w:tcPr>
            <w:tcW w:w="8657" w:type="dxa"/>
          </w:tcPr>
          <w:p w:rsidR="00E41BA3" w:rsidRDefault="00B24EB9">
            <w:pPr>
              <w:spacing w:line="300" w:lineRule="auto"/>
              <w:rPr>
                <w:rFonts w:ascii="宋体" w:hAnsi="宋体"/>
                <w:szCs w:val="21"/>
              </w:rPr>
            </w:pPr>
            <w:r>
              <w:rPr>
                <w:rFonts w:ascii="宋体" w:hAnsi="宋体" w:hint="eastAsia"/>
                <w:szCs w:val="21"/>
              </w:rPr>
              <w:t>粘贴委托代理人的正面及反面身份证复印件</w:t>
            </w:r>
          </w:p>
        </w:tc>
      </w:tr>
    </w:tbl>
    <w:p w:rsidR="00E41BA3" w:rsidRDefault="00E41BA3">
      <w:pPr>
        <w:autoSpaceDE w:val="0"/>
        <w:autoSpaceDN w:val="0"/>
        <w:spacing w:line="300" w:lineRule="auto"/>
        <w:ind w:left="480" w:hanging="480"/>
        <w:rPr>
          <w:rFonts w:ascii="宋体" w:hAnsi="宋体"/>
          <w:szCs w:val="21"/>
        </w:rPr>
      </w:pPr>
    </w:p>
    <w:p w:rsidR="00E41BA3" w:rsidRDefault="00E41BA3">
      <w:pPr>
        <w:autoSpaceDE w:val="0"/>
        <w:autoSpaceDN w:val="0"/>
        <w:spacing w:line="300" w:lineRule="auto"/>
        <w:ind w:left="480" w:hanging="480"/>
        <w:rPr>
          <w:rFonts w:ascii="宋体" w:hAnsi="宋体"/>
          <w:szCs w:val="21"/>
        </w:rPr>
      </w:pPr>
    </w:p>
    <w:p w:rsidR="00E41BA3" w:rsidRDefault="00E41BA3">
      <w:pPr>
        <w:autoSpaceDE w:val="0"/>
        <w:autoSpaceDN w:val="0"/>
        <w:spacing w:line="300" w:lineRule="auto"/>
        <w:ind w:left="480" w:hanging="480"/>
        <w:rPr>
          <w:rFonts w:ascii="宋体" w:hAnsi="宋体"/>
          <w:szCs w:val="21"/>
        </w:rPr>
      </w:pPr>
    </w:p>
    <w:p w:rsidR="00E41BA3" w:rsidRDefault="00E41BA3">
      <w:pPr>
        <w:autoSpaceDE w:val="0"/>
        <w:autoSpaceDN w:val="0"/>
        <w:spacing w:line="300" w:lineRule="auto"/>
        <w:ind w:left="480" w:hanging="480"/>
        <w:rPr>
          <w:rFonts w:ascii="宋体" w:hAnsi="宋体"/>
          <w:szCs w:val="21"/>
        </w:rPr>
      </w:pPr>
    </w:p>
    <w:p w:rsidR="00E41BA3" w:rsidRDefault="00E41BA3">
      <w:pPr>
        <w:autoSpaceDE w:val="0"/>
        <w:autoSpaceDN w:val="0"/>
        <w:spacing w:line="300" w:lineRule="auto"/>
        <w:ind w:left="480" w:hanging="480"/>
        <w:rPr>
          <w:rFonts w:ascii="宋体" w:hAnsi="宋体"/>
          <w:szCs w:val="21"/>
        </w:rPr>
      </w:pPr>
    </w:p>
    <w:p w:rsidR="00E41BA3" w:rsidRDefault="00E41BA3">
      <w:pPr>
        <w:autoSpaceDE w:val="0"/>
        <w:autoSpaceDN w:val="0"/>
        <w:spacing w:line="300" w:lineRule="auto"/>
        <w:ind w:left="480" w:hanging="480"/>
        <w:rPr>
          <w:rFonts w:ascii="宋体" w:hAnsi="宋体"/>
          <w:szCs w:val="21"/>
        </w:rPr>
      </w:pPr>
    </w:p>
    <w:p w:rsidR="00E41BA3" w:rsidRDefault="00E41BA3">
      <w:pPr>
        <w:autoSpaceDE w:val="0"/>
        <w:autoSpaceDN w:val="0"/>
        <w:spacing w:line="300" w:lineRule="auto"/>
        <w:ind w:left="480" w:hanging="480"/>
        <w:rPr>
          <w:rFonts w:ascii="宋体" w:hAnsi="宋体"/>
          <w:szCs w:val="21"/>
        </w:rPr>
      </w:pPr>
    </w:p>
    <w:p w:rsidR="00E41BA3" w:rsidRDefault="00E41BA3">
      <w:pPr>
        <w:autoSpaceDE w:val="0"/>
        <w:autoSpaceDN w:val="0"/>
        <w:spacing w:line="300" w:lineRule="auto"/>
        <w:ind w:left="480" w:hanging="480"/>
        <w:rPr>
          <w:rFonts w:ascii="宋体" w:hAnsi="宋体"/>
          <w:szCs w:val="21"/>
        </w:rPr>
      </w:pPr>
    </w:p>
    <w:p w:rsidR="00E41BA3" w:rsidRDefault="00E41BA3">
      <w:pPr>
        <w:autoSpaceDE w:val="0"/>
        <w:autoSpaceDN w:val="0"/>
        <w:spacing w:line="300" w:lineRule="auto"/>
        <w:ind w:left="480" w:hanging="480"/>
        <w:rPr>
          <w:rFonts w:ascii="宋体" w:hAnsi="宋体"/>
          <w:szCs w:val="21"/>
        </w:rPr>
      </w:pPr>
    </w:p>
    <w:p w:rsidR="00E41BA3" w:rsidRDefault="00E41BA3">
      <w:pPr>
        <w:autoSpaceDE w:val="0"/>
        <w:autoSpaceDN w:val="0"/>
        <w:spacing w:line="300" w:lineRule="auto"/>
        <w:ind w:left="480" w:hanging="480"/>
        <w:rPr>
          <w:rFonts w:ascii="宋体" w:hAnsi="宋体"/>
          <w:szCs w:val="21"/>
        </w:rPr>
      </w:pPr>
    </w:p>
    <w:p w:rsidR="00E41BA3" w:rsidRDefault="00E41BA3">
      <w:pPr>
        <w:autoSpaceDE w:val="0"/>
        <w:autoSpaceDN w:val="0"/>
        <w:spacing w:line="300" w:lineRule="auto"/>
        <w:ind w:left="480" w:hanging="480"/>
        <w:rPr>
          <w:rFonts w:ascii="宋体" w:hAnsi="宋体"/>
          <w:szCs w:val="21"/>
        </w:rPr>
      </w:pPr>
    </w:p>
    <w:p w:rsidR="00E41BA3" w:rsidRDefault="00E41BA3">
      <w:pPr>
        <w:autoSpaceDE w:val="0"/>
        <w:autoSpaceDN w:val="0"/>
        <w:spacing w:line="300" w:lineRule="auto"/>
        <w:ind w:left="480" w:hanging="480"/>
        <w:rPr>
          <w:rFonts w:ascii="宋体" w:hAnsi="宋体"/>
          <w:szCs w:val="21"/>
        </w:rPr>
      </w:pPr>
    </w:p>
    <w:p w:rsidR="00E41BA3" w:rsidRDefault="00E41BA3">
      <w:pPr>
        <w:pStyle w:val="aa"/>
        <w:spacing w:line="300" w:lineRule="auto"/>
        <w:rPr>
          <w:rFonts w:hAnsi="宋体"/>
        </w:rPr>
      </w:pPr>
    </w:p>
    <w:p w:rsidR="00E41BA3" w:rsidRDefault="00B24EB9">
      <w:pPr>
        <w:pStyle w:val="aa"/>
        <w:spacing w:line="300" w:lineRule="auto"/>
        <w:rPr>
          <w:rFonts w:hAnsi="宋体"/>
        </w:rPr>
      </w:pPr>
      <w:r>
        <w:rPr>
          <w:rFonts w:hAnsi="宋体" w:hint="eastAsia"/>
        </w:rPr>
        <w:t>附件五</w:t>
      </w:r>
    </w:p>
    <w:p w:rsidR="00E41BA3" w:rsidRDefault="00B24EB9">
      <w:pPr>
        <w:snapToGrid w:val="0"/>
        <w:spacing w:line="360" w:lineRule="exact"/>
        <w:jc w:val="center"/>
        <w:rPr>
          <w:rFonts w:ascii="宋体" w:hAnsi="宋体" w:cs="宋体"/>
          <w:b/>
          <w:kern w:val="0"/>
          <w:sz w:val="28"/>
          <w:szCs w:val="28"/>
        </w:rPr>
      </w:pPr>
      <w:r>
        <w:rPr>
          <w:rFonts w:ascii="宋体" w:hAnsi="宋体" w:cs="宋体" w:hint="eastAsia"/>
          <w:kern w:val="0"/>
          <w:sz w:val="28"/>
          <w:szCs w:val="28"/>
        </w:rPr>
        <w:t>参加政府采购活动前三年内在经营活动中没有</w:t>
      </w:r>
      <w:r>
        <w:rPr>
          <w:rFonts w:ascii="宋体" w:hAnsi="宋体" w:cs="宋体" w:hint="eastAsia"/>
          <w:b/>
          <w:kern w:val="0"/>
          <w:sz w:val="28"/>
          <w:szCs w:val="28"/>
        </w:rPr>
        <w:t>重大违法记录的书面声明</w:t>
      </w:r>
    </w:p>
    <w:p w:rsidR="00E41BA3" w:rsidRDefault="00B24EB9">
      <w:pPr>
        <w:snapToGrid w:val="0"/>
        <w:spacing w:line="360" w:lineRule="exact"/>
        <w:jc w:val="center"/>
        <w:rPr>
          <w:rFonts w:ascii="宋体" w:hAnsi="宋体"/>
          <w:szCs w:val="21"/>
        </w:rPr>
      </w:pPr>
      <w:r>
        <w:rPr>
          <w:rFonts w:ascii="宋体" w:hAnsi="宋体" w:hint="eastAsia"/>
          <w:szCs w:val="21"/>
        </w:rPr>
        <w:t>（格式自拟，必须提供）</w:t>
      </w:r>
    </w:p>
    <w:p w:rsidR="00E41BA3" w:rsidRDefault="00E41BA3" w:rsidP="00AF24C0">
      <w:pPr>
        <w:snapToGrid w:val="0"/>
        <w:spacing w:line="360" w:lineRule="exact"/>
        <w:ind w:firstLineChars="196" w:firstLine="412"/>
        <w:jc w:val="center"/>
        <w:rPr>
          <w:rFonts w:ascii="宋体" w:hAnsi="宋体"/>
          <w:szCs w:val="21"/>
        </w:rPr>
      </w:pPr>
    </w:p>
    <w:p w:rsidR="00E41BA3" w:rsidRDefault="00E41BA3">
      <w:pPr>
        <w:pStyle w:val="aa"/>
        <w:tabs>
          <w:tab w:val="left" w:pos="5580"/>
        </w:tabs>
        <w:spacing w:line="360" w:lineRule="auto"/>
        <w:ind w:leftChars="257" w:left="1080" w:hanging="540"/>
        <w:rPr>
          <w:rFonts w:ascii="仿宋_GB2312" w:eastAsia="仿宋_GB2312" w:hAnsi="宋体"/>
          <w:sz w:val="24"/>
        </w:rPr>
      </w:pPr>
    </w:p>
    <w:p w:rsidR="00E41BA3" w:rsidRDefault="00E41BA3">
      <w:pPr>
        <w:pStyle w:val="aa"/>
        <w:tabs>
          <w:tab w:val="left" w:pos="5580"/>
        </w:tabs>
        <w:spacing w:line="360" w:lineRule="auto"/>
        <w:ind w:leftChars="257" w:left="1080" w:hanging="540"/>
        <w:rPr>
          <w:rFonts w:ascii="仿宋_GB2312" w:eastAsia="仿宋_GB2312" w:hAnsi="宋体"/>
          <w:sz w:val="24"/>
        </w:rPr>
      </w:pPr>
    </w:p>
    <w:p w:rsidR="00E41BA3" w:rsidRDefault="00E41BA3">
      <w:pPr>
        <w:pStyle w:val="aa"/>
        <w:tabs>
          <w:tab w:val="left" w:pos="5580"/>
        </w:tabs>
        <w:spacing w:line="360" w:lineRule="auto"/>
        <w:ind w:leftChars="257" w:left="1080" w:hanging="540"/>
        <w:rPr>
          <w:rFonts w:ascii="仿宋_GB2312" w:eastAsia="仿宋_GB2312" w:hAnsi="宋体"/>
          <w:sz w:val="24"/>
        </w:rPr>
      </w:pPr>
    </w:p>
    <w:p w:rsidR="00E41BA3" w:rsidRDefault="00E41BA3">
      <w:pPr>
        <w:pStyle w:val="aa"/>
        <w:tabs>
          <w:tab w:val="left" w:pos="5580"/>
        </w:tabs>
        <w:spacing w:line="360" w:lineRule="auto"/>
        <w:ind w:leftChars="257" w:left="1080" w:hanging="540"/>
        <w:rPr>
          <w:rFonts w:ascii="仿宋_GB2312" w:eastAsia="仿宋_GB2312" w:hAnsi="宋体"/>
          <w:sz w:val="24"/>
        </w:rPr>
      </w:pPr>
    </w:p>
    <w:p w:rsidR="00E41BA3" w:rsidRDefault="00B24EB9">
      <w:pPr>
        <w:pStyle w:val="aa"/>
        <w:spacing w:line="360" w:lineRule="exact"/>
        <w:ind w:firstLineChars="1900" w:firstLine="3990"/>
        <w:rPr>
          <w:rFonts w:hAnsi="宋体"/>
        </w:rPr>
      </w:pPr>
      <w:r>
        <w:rPr>
          <w:rFonts w:hAnsi="宋体" w:hint="eastAsia"/>
        </w:rPr>
        <w:t>法定代表人或委托代理人签字：</w:t>
      </w:r>
    </w:p>
    <w:p w:rsidR="00E41BA3" w:rsidRDefault="00B24EB9">
      <w:pPr>
        <w:pStyle w:val="aa"/>
        <w:tabs>
          <w:tab w:val="left" w:pos="5580"/>
        </w:tabs>
        <w:spacing w:line="360" w:lineRule="auto"/>
        <w:ind w:leftChars="514" w:left="1079" w:firstLineChars="1750" w:firstLine="3675"/>
        <w:rPr>
          <w:rFonts w:ascii="仿宋_GB2312" w:eastAsia="仿宋_GB2312" w:hAnsi="宋体"/>
          <w:sz w:val="24"/>
        </w:rPr>
      </w:pPr>
      <w:r>
        <w:rPr>
          <w:rFonts w:hAnsi="宋体" w:hint="eastAsia"/>
        </w:rPr>
        <w:t>年  月  日</w:t>
      </w:r>
    </w:p>
    <w:p w:rsidR="00E41BA3" w:rsidRDefault="00B24EB9">
      <w:pPr>
        <w:snapToGrid w:val="0"/>
        <w:spacing w:line="360" w:lineRule="exact"/>
        <w:ind w:firstLineChars="270" w:firstLine="567"/>
        <w:jc w:val="left"/>
        <w:rPr>
          <w:rFonts w:ascii="宋体" w:hAnsi="宋体" w:cs="宋体"/>
          <w:kern w:val="0"/>
          <w:szCs w:val="21"/>
        </w:rPr>
      </w:pPr>
      <w:r>
        <w:rPr>
          <w:rFonts w:ascii="宋体" w:hAnsi="宋体" w:cs="宋体" w:hint="eastAsia"/>
          <w:kern w:val="0"/>
          <w:szCs w:val="21"/>
        </w:rPr>
        <w:t>说明：1.竞标人应按照相关法规规定如实做出书面声明。</w:t>
      </w:r>
    </w:p>
    <w:p w:rsidR="00E41BA3" w:rsidRDefault="00B24EB9">
      <w:pPr>
        <w:snapToGrid w:val="0"/>
        <w:spacing w:line="360" w:lineRule="exact"/>
        <w:ind w:firstLineChars="540" w:firstLine="1134"/>
        <w:jc w:val="left"/>
        <w:rPr>
          <w:rFonts w:ascii="宋体" w:hAnsi="宋体" w:cs="宋体"/>
          <w:kern w:val="0"/>
          <w:szCs w:val="21"/>
        </w:rPr>
      </w:pPr>
      <w:r>
        <w:rPr>
          <w:rFonts w:ascii="宋体" w:hAnsi="宋体" w:cs="宋体" w:hint="eastAsia"/>
          <w:kern w:val="0"/>
          <w:szCs w:val="21"/>
        </w:rPr>
        <w:t>2．按照采购文件的规定盖章（自然人竞标的无需盖章，需要签字）。</w:t>
      </w:r>
    </w:p>
    <w:p w:rsidR="00E41BA3" w:rsidRDefault="00B24EB9">
      <w:pPr>
        <w:pStyle w:val="aa"/>
        <w:spacing w:line="300" w:lineRule="auto"/>
        <w:ind w:firstLineChars="550" w:firstLine="1155"/>
        <w:rPr>
          <w:rFonts w:hAnsi="宋体" w:cs="宋体"/>
          <w:kern w:val="0"/>
        </w:rPr>
      </w:pPr>
      <w:r>
        <w:rPr>
          <w:rFonts w:hAnsi="宋体" w:cs="宋体" w:hint="eastAsia"/>
          <w:kern w:val="0"/>
        </w:rPr>
        <w:t>3.如果是联合体竞标，联合体各方均需提供上述书面声明。</w:t>
      </w:r>
    </w:p>
    <w:p w:rsidR="00E41BA3" w:rsidRDefault="00E41BA3">
      <w:pPr>
        <w:pStyle w:val="aa"/>
        <w:spacing w:line="300" w:lineRule="auto"/>
        <w:rPr>
          <w:rFonts w:hAnsi="宋体"/>
        </w:rPr>
      </w:pPr>
    </w:p>
    <w:p w:rsidR="00E41BA3" w:rsidRDefault="00E41BA3">
      <w:pPr>
        <w:pStyle w:val="aa"/>
        <w:spacing w:line="300" w:lineRule="auto"/>
        <w:rPr>
          <w:rFonts w:hAnsi="宋体"/>
        </w:rPr>
      </w:pPr>
    </w:p>
    <w:p w:rsidR="00E41BA3" w:rsidRDefault="00B24EB9">
      <w:pPr>
        <w:widowControl/>
        <w:jc w:val="left"/>
        <w:rPr>
          <w:rFonts w:ascii="宋体" w:hAnsi="宋体" w:cs="Courier New"/>
          <w:szCs w:val="21"/>
        </w:rPr>
      </w:pPr>
      <w:r>
        <w:rPr>
          <w:rFonts w:hAnsi="宋体"/>
        </w:rPr>
        <w:br w:type="page"/>
      </w:r>
    </w:p>
    <w:p w:rsidR="00E41BA3" w:rsidRDefault="00E41BA3">
      <w:pPr>
        <w:pStyle w:val="aa"/>
        <w:spacing w:line="300" w:lineRule="auto"/>
        <w:rPr>
          <w:rFonts w:hAnsi="宋体"/>
        </w:rPr>
      </w:pPr>
    </w:p>
    <w:p w:rsidR="00E41BA3" w:rsidRDefault="00B24EB9">
      <w:pPr>
        <w:spacing w:line="300" w:lineRule="auto"/>
        <w:rPr>
          <w:rFonts w:ascii="宋体" w:hAnsi="宋体"/>
          <w:szCs w:val="21"/>
        </w:rPr>
      </w:pPr>
      <w:r>
        <w:rPr>
          <w:rFonts w:ascii="宋体" w:hAnsi="宋体" w:hint="eastAsia"/>
          <w:szCs w:val="21"/>
        </w:rPr>
        <w:t>附件六</w:t>
      </w:r>
    </w:p>
    <w:p w:rsidR="00E41BA3" w:rsidRDefault="00B24EB9">
      <w:pPr>
        <w:pStyle w:val="a0"/>
        <w:overflowPunct w:val="0"/>
        <w:spacing w:line="360" w:lineRule="exact"/>
        <w:ind w:firstLine="0"/>
        <w:jc w:val="center"/>
        <w:rPr>
          <w:rFonts w:ascii="宋体" w:hAnsi="宋体"/>
          <w:b/>
          <w:szCs w:val="21"/>
        </w:rPr>
      </w:pPr>
      <w:r>
        <w:rPr>
          <w:rFonts w:ascii="宋体" w:hAnsi="宋体" w:hint="eastAsia"/>
          <w:b/>
          <w:szCs w:val="21"/>
        </w:rPr>
        <w:t>联合竞争性谈判协议书</w:t>
      </w:r>
    </w:p>
    <w:p w:rsidR="00E41BA3" w:rsidRDefault="00B24EB9">
      <w:pPr>
        <w:pStyle w:val="a0"/>
        <w:overflowPunct w:val="0"/>
        <w:spacing w:line="360" w:lineRule="exact"/>
        <w:rPr>
          <w:rFonts w:ascii="宋体" w:hAnsi="宋体"/>
          <w:szCs w:val="21"/>
        </w:rPr>
      </w:pPr>
      <w:r>
        <w:rPr>
          <w:rFonts w:ascii="宋体" w:hAnsi="宋体" w:hint="eastAsia"/>
          <w:szCs w:val="21"/>
        </w:rPr>
        <w:t>甲方：</w:t>
      </w:r>
    </w:p>
    <w:p w:rsidR="00E41BA3" w:rsidRDefault="00B24EB9">
      <w:pPr>
        <w:pStyle w:val="a0"/>
        <w:overflowPunct w:val="0"/>
        <w:spacing w:line="360" w:lineRule="exact"/>
        <w:rPr>
          <w:rFonts w:ascii="宋体" w:hAnsi="宋体"/>
          <w:szCs w:val="21"/>
        </w:rPr>
      </w:pPr>
      <w:r>
        <w:rPr>
          <w:rFonts w:ascii="宋体" w:hAnsi="宋体" w:hint="eastAsia"/>
          <w:szCs w:val="21"/>
        </w:rPr>
        <w:t>乙方：</w:t>
      </w:r>
    </w:p>
    <w:p w:rsidR="00E41BA3" w:rsidRDefault="00B24EB9">
      <w:pPr>
        <w:pStyle w:val="a0"/>
        <w:overflowPunct w:val="0"/>
        <w:spacing w:line="360" w:lineRule="exact"/>
        <w:outlineLvl w:val="0"/>
        <w:rPr>
          <w:rFonts w:ascii="宋体" w:hAnsi="宋体"/>
          <w:szCs w:val="21"/>
        </w:rPr>
      </w:pPr>
      <w:r>
        <w:rPr>
          <w:rFonts w:ascii="宋体" w:hAnsi="宋体" w:hint="eastAsia"/>
          <w:szCs w:val="21"/>
        </w:rPr>
        <w:t>(如果有的话，可按甲、乙、丙、丁…序列增加)</w:t>
      </w:r>
    </w:p>
    <w:p w:rsidR="00E41BA3" w:rsidRDefault="00B24EB9">
      <w:pPr>
        <w:pStyle w:val="a0"/>
        <w:overflowPunct w:val="0"/>
        <w:spacing w:line="360" w:lineRule="exact"/>
        <w:rPr>
          <w:rFonts w:ascii="宋体" w:hAnsi="宋体"/>
          <w:szCs w:val="21"/>
        </w:rPr>
      </w:pPr>
      <w:r>
        <w:rPr>
          <w:rFonts w:ascii="宋体" w:hAnsi="宋体" w:hint="eastAsia"/>
          <w:szCs w:val="21"/>
        </w:rPr>
        <w:t>各方经协商，就响应 组织实施的编号为号的</w:t>
      </w:r>
      <w:r>
        <w:rPr>
          <w:rFonts w:ascii="宋体" w:hAnsi="宋体" w:hint="eastAsia"/>
          <w:b/>
          <w:szCs w:val="21"/>
        </w:rPr>
        <w:t>竞争性谈判</w:t>
      </w:r>
      <w:r>
        <w:rPr>
          <w:rFonts w:ascii="宋体" w:hAnsi="宋体" w:hint="eastAsia"/>
          <w:szCs w:val="21"/>
        </w:rPr>
        <w:t>XXX采购项目联合进行谈判之事宜，达成如下协议：</w:t>
      </w:r>
    </w:p>
    <w:p w:rsidR="00E41BA3" w:rsidRDefault="00B24EB9">
      <w:pPr>
        <w:pStyle w:val="a0"/>
        <w:overflowPunct w:val="0"/>
        <w:spacing w:line="360" w:lineRule="exact"/>
        <w:rPr>
          <w:rFonts w:ascii="宋体" w:hAnsi="宋体"/>
          <w:szCs w:val="21"/>
        </w:rPr>
      </w:pPr>
      <w:r>
        <w:rPr>
          <w:rFonts w:ascii="宋体" w:hAnsi="宋体" w:hint="eastAsia"/>
          <w:szCs w:val="21"/>
        </w:rPr>
        <w:t>一、各方一致决定，以  为主办人进行</w:t>
      </w:r>
      <w:r>
        <w:rPr>
          <w:rFonts w:ascii="宋体" w:hAnsi="宋体" w:hint="eastAsia"/>
          <w:b/>
          <w:szCs w:val="21"/>
        </w:rPr>
        <w:t>竞争性谈判</w:t>
      </w:r>
      <w:r>
        <w:rPr>
          <w:rFonts w:ascii="宋体" w:hAnsi="宋体" w:hint="eastAsia"/>
          <w:szCs w:val="21"/>
        </w:rPr>
        <w:t>，并按照</w:t>
      </w:r>
      <w:r>
        <w:rPr>
          <w:rFonts w:ascii="宋体" w:hAnsi="宋体" w:hint="eastAsia"/>
          <w:b/>
          <w:szCs w:val="21"/>
        </w:rPr>
        <w:t>竞争性谈判</w:t>
      </w:r>
      <w:r>
        <w:rPr>
          <w:rFonts w:ascii="宋体" w:hAnsi="宋体" w:hint="eastAsia"/>
          <w:szCs w:val="21"/>
        </w:rPr>
        <w:t>文件的规定分别提交资格文件。</w:t>
      </w:r>
    </w:p>
    <w:p w:rsidR="00E41BA3" w:rsidRDefault="00B24EB9">
      <w:pPr>
        <w:pStyle w:val="a0"/>
        <w:overflowPunct w:val="0"/>
        <w:spacing w:line="360" w:lineRule="exact"/>
        <w:rPr>
          <w:rFonts w:ascii="宋体" w:hAnsi="宋体"/>
          <w:szCs w:val="21"/>
        </w:rPr>
      </w:pPr>
      <w:r>
        <w:rPr>
          <w:rFonts w:ascii="宋体" w:hAnsi="宋体" w:hint="eastAsia"/>
          <w:szCs w:val="21"/>
        </w:rPr>
        <w:t>二、在本次</w:t>
      </w:r>
      <w:r>
        <w:rPr>
          <w:rFonts w:ascii="宋体" w:hAnsi="宋体" w:hint="eastAsia"/>
          <w:b/>
          <w:szCs w:val="21"/>
        </w:rPr>
        <w:t>竞争性谈判</w:t>
      </w:r>
      <w:r>
        <w:rPr>
          <w:rFonts w:ascii="宋体" w:hAnsi="宋体" w:hint="eastAsia"/>
          <w:szCs w:val="21"/>
        </w:rPr>
        <w:t xml:space="preserve">过程中，主办人的  </w:t>
      </w:r>
      <w:r>
        <w:rPr>
          <w:rFonts w:ascii="宋体" w:hAnsi="宋体" w:hint="eastAsia"/>
          <w:szCs w:val="21"/>
          <w:u w:val="single"/>
        </w:rPr>
        <w:t xml:space="preserve">法定代表人或授权代理人    </w:t>
      </w:r>
      <w:r>
        <w:rPr>
          <w:rFonts w:ascii="宋体" w:hAnsi="宋体" w:hint="eastAsia"/>
          <w:szCs w:val="21"/>
        </w:rPr>
        <w:t>根据</w:t>
      </w:r>
      <w:r>
        <w:rPr>
          <w:rFonts w:ascii="宋体" w:hAnsi="宋体" w:hint="eastAsia"/>
          <w:b/>
          <w:szCs w:val="21"/>
        </w:rPr>
        <w:t>竞争性谈判</w:t>
      </w:r>
      <w:r>
        <w:rPr>
          <w:rFonts w:ascii="宋体" w:hAnsi="宋体" w:hint="eastAsia"/>
          <w:szCs w:val="21"/>
        </w:rPr>
        <w:t>文件规定及响应文件内容而对招标方和采购人所作的任何合法承诺，包括书面澄清及响应等均对联合谈判各方产生约束力。如果成交并签订合同，则联合谈判各方将共同履行对招标方和采购人所负有的全部义务并就采购合同约定的事项对采购人承担连带责任。</w:t>
      </w:r>
    </w:p>
    <w:p w:rsidR="00E41BA3" w:rsidRDefault="00B24EB9">
      <w:pPr>
        <w:pStyle w:val="a0"/>
        <w:overflowPunct w:val="0"/>
        <w:spacing w:line="360" w:lineRule="exact"/>
        <w:rPr>
          <w:rFonts w:ascii="宋体" w:hAnsi="宋体"/>
          <w:szCs w:val="21"/>
        </w:rPr>
      </w:pPr>
      <w:r>
        <w:rPr>
          <w:rFonts w:ascii="宋体" w:hAnsi="宋体" w:hint="eastAsia"/>
          <w:szCs w:val="21"/>
        </w:rPr>
        <w:t>三、联合谈判其余各方保证对主办人为响应本次</w:t>
      </w:r>
      <w:r>
        <w:rPr>
          <w:rFonts w:ascii="宋体" w:hAnsi="宋体" w:hint="eastAsia"/>
          <w:b/>
          <w:szCs w:val="21"/>
        </w:rPr>
        <w:t>竞争性谈判</w:t>
      </w:r>
      <w:r>
        <w:rPr>
          <w:rFonts w:ascii="宋体" w:hAnsi="宋体" w:hint="eastAsia"/>
          <w:szCs w:val="21"/>
        </w:rPr>
        <w:t>而提供的产品和服务提供全部质量保证及售后服务支持。</w:t>
      </w:r>
    </w:p>
    <w:p w:rsidR="00E41BA3" w:rsidRDefault="00B24EB9">
      <w:pPr>
        <w:pStyle w:val="a0"/>
        <w:overflowPunct w:val="0"/>
        <w:spacing w:line="360" w:lineRule="exact"/>
        <w:jc w:val="left"/>
        <w:rPr>
          <w:rFonts w:ascii="宋体" w:hAnsi="宋体"/>
          <w:szCs w:val="21"/>
        </w:rPr>
      </w:pPr>
      <w:r>
        <w:rPr>
          <w:rFonts w:ascii="宋体" w:hAnsi="宋体" w:hint="eastAsia"/>
          <w:szCs w:val="21"/>
        </w:rPr>
        <w:t>四、本次联合谈判中，甲方承担的工作和义务为：</w:t>
      </w:r>
    </w:p>
    <w:p w:rsidR="00E41BA3" w:rsidRDefault="00B24EB9">
      <w:pPr>
        <w:pStyle w:val="a0"/>
        <w:overflowPunct w:val="0"/>
        <w:spacing w:line="360" w:lineRule="exact"/>
        <w:jc w:val="left"/>
        <w:rPr>
          <w:rFonts w:ascii="宋体" w:hAnsi="宋体"/>
          <w:szCs w:val="21"/>
        </w:rPr>
      </w:pPr>
      <w:r>
        <w:rPr>
          <w:rFonts w:ascii="宋体" w:hAnsi="宋体" w:hint="eastAsia"/>
          <w:szCs w:val="21"/>
        </w:rPr>
        <w:t>乙方承担的工作和义务为：</w:t>
      </w:r>
    </w:p>
    <w:p w:rsidR="00E41BA3" w:rsidRDefault="00B24EB9">
      <w:pPr>
        <w:pStyle w:val="a0"/>
        <w:overflowPunct w:val="0"/>
        <w:spacing w:line="360" w:lineRule="exact"/>
        <w:rPr>
          <w:rFonts w:ascii="宋体" w:hAnsi="宋体"/>
          <w:szCs w:val="21"/>
        </w:rPr>
      </w:pPr>
      <w:r>
        <w:rPr>
          <w:rFonts w:ascii="宋体" w:hAnsi="宋体" w:hint="eastAsia"/>
          <w:szCs w:val="21"/>
        </w:rPr>
        <w:t>五、有关本次联合谈判的其他事宜：</w:t>
      </w:r>
    </w:p>
    <w:p w:rsidR="00E41BA3" w:rsidRDefault="00B24EB9">
      <w:pPr>
        <w:pStyle w:val="a0"/>
        <w:overflowPunct w:val="0"/>
        <w:spacing w:line="360" w:lineRule="exact"/>
        <w:rPr>
          <w:rFonts w:ascii="宋体" w:hAnsi="宋体"/>
          <w:szCs w:val="21"/>
        </w:rPr>
      </w:pPr>
      <w:r>
        <w:rPr>
          <w:rFonts w:ascii="宋体" w:hAnsi="宋体" w:hint="eastAsia"/>
          <w:szCs w:val="21"/>
        </w:rPr>
        <w:t>六、本协议提交招标方后，联合谈判各方不得以任何形式对上述实质内容进行修改或撤销。</w:t>
      </w:r>
    </w:p>
    <w:p w:rsidR="00E41BA3" w:rsidRDefault="00B24EB9">
      <w:pPr>
        <w:pStyle w:val="a0"/>
        <w:overflowPunct w:val="0"/>
        <w:spacing w:line="360" w:lineRule="exact"/>
        <w:rPr>
          <w:rFonts w:ascii="宋体" w:hAnsi="宋体"/>
          <w:szCs w:val="21"/>
        </w:rPr>
      </w:pPr>
      <w:r>
        <w:rPr>
          <w:rFonts w:ascii="宋体" w:hAnsi="宋体" w:hint="eastAsia"/>
          <w:szCs w:val="21"/>
        </w:rPr>
        <w:t>七、本协议一式四份，签约各方各持一份，交政府采购管理部门及招标机构各一份。</w:t>
      </w:r>
    </w:p>
    <w:tbl>
      <w:tblPr>
        <w:tblW w:w="8975" w:type="dxa"/>
        <w:jc w:val="center"/>
        <w:tblLayout w:type="fixed"/>
        <w:tblLook w:val="04A0"/>
      </w:tblPr>
      <w:tblGrid>
        <w:gridCol w:w="4519"/>
        <w:gridCol w:w="4456"/>
      </w:tblGrid>
      <w:tr w:rsidR="00E41BA3">
        <w:trPr>
          <w:jc w:val="center"/>
        </w:trPr>
        <w:tc>
          <w:tcPr>
            <w:tcW w:w="4519" w:type="dxa"/>
          </w:tcPr>
          <w:p w:rsidR="00E41BA3" w:rsidRDefault="00B24EB9">
            <w:pPr>
              <w:pStyle w:val="a0"/>
              <w:overflowPunct w:val="0"/>
              <w:spacing w:line="360" w:lineRule="exact"/>
              <w:ind w:firstLine="0"/>
              <w:rPr>
                <w:rFonts w:ascii="宋体" w:hAnsi="宋体"/>
                <w:szCs w:val="21"/>
              </w:rPr>
            </w:pPr>
            <w:r>
              <w:rPr>
                <w:rFonts w:ascii="宋体" w:hAnsi="宋体" w:hint="eastAsia"/>
                <w:szCs w:val="21"/>
              </w:rPr>
              <w:t>甲方单位：          (公章)</w:t>
            </w:r>
          </w:p>
          <w:p w:rsidR="00E41BA3" w:rsidRDefault="00B24EB9">
            <w:pPr>
              <w:pStyle w:val="a0"/>
              <w:overflowPunct w:val="0"/>
              <w:spacing w:line="360" w:lineRule="exact"/>
              <w:ind w:firstLine="0"/>
              <w:rPr>
                <w:rFonts w:ascii="宋体" w:hAnsi="宋体"/>
                <w:szCs w:val="21"/>
              </w:rPr>
            </w:pPr>
            <w:r>
              <w:rPr>
                <w:rFonts w:ascii="宋体" w:hAnsi="宋体" w:hint="eastAsia"/>
                <w:szCs w:val="21"/>
              </w:rPr>
              <w:t>法定代表人：(签章)</w:t>
            </w:r>
          </w:p>
          <w:p w:rsidR="00E41BA3" w:rsidRDefault="00E41BA3">
            <w:pPr>
              <w:pStyle w:val="a0"/>
              <w:overflowPunct w:val="0"/>
              <w:spacing w:line="360" w:lineRule="exact"/>
              <w:ind w:firstLine="0"/>
              <w:rPr>
                <w:rFonts w:ascii="宋体" w:hAnsi="宋体"/>
                <w:szCs w:val="21"/>
              </w:rPr>
            </w:pPr>
          </w:p>
          <w:p w:rsidR="00E41BA3" w:rsidRDefault="00B24EB9">
            <w:pPr>
              <w:pStyle w:val="a0"/>
              <w:overflowPunct w:val="0"/>
              <w:spacing w:line="360" w:lineRule="exact"/>
              <w:ind w:firstLine="0"/>
              <w:rPr>
                <w:rFonts w:ascii="宋体" w:hAnsi="宋体"/>
                <w:szCs w:val="21"/>
              </w:rPr>
            </w:pPr>
            <w:r>
              <w:rPr>
                <w:rFonts w:ascii="宋体" w:hAnsi="宋体" w:hint="eastAsia"/>
                <w:szCs w:val="21"/>
              </w:rPr>
              <w:t>日期：    年   月   日</w:t>
            </w:r>
          </w:p>
        </w:tc>
        <w:tc>
          <w:tcPr>
            <w:tcW w:w="4456" w:type="dxa"/>
          </w:tcPr>
          <w:p w:rsidR="00E41BA3" w:rsidRDefault="00B24EB9">
            <w:pPr>
              <w:pStyle w:val="a0"/>
              <w:overflowPunct w:val="0"/>
              <w:spacing w:line="360" w:lineRule="exact"/>
              <w:ind w:firstLine="0"/>
              <w:rPr>
                <w:rFonts w:ascii="宋体" w:hAnsi="宋体"/>
                <w:szCs w:val="21"/>
              </w:rPr>
            </w:pPr>
            <w:r>
              <w:rPr>
                <w:rFonts w:ascii="宋体" w:hAnsi="宋体" w:hint="eastAsia"/>
                <w:szCs w:val="21"/>
              </w:rPr>
              <w:t>乙方单位：           (公章)</w:t>
            </w:r>
          </w:p>
          <w:p w:rsidR="00E41BA3" w:rsidRDefault="00B24EB9">
            <w:pPr>
              <w:pStyle w:val="a0"/>
              <w:overflowPunct w:val="0"/>
              <w:spacing w:line="360" w:lineRule="exact"/>
              <w:ind w:firstLine="0"/>
              <w:rPr>
                <w:rFonts w:ascii="宋体" w:hAnsi="宋体"/>
                <w:szCs w:val="21"/>
              </w:rPr>
            </w:pPr>
            <w:r>
              <w:rPr>
                <w:rFonts w:ascii="宋体" w:hAnsi="宋体" w:hint="eastAsia"/>
                <w:szCs w:val="21"/>
              </w:rPr>
              <w:t>法定代表人：(签章)</w:t>
            </w:r>
          </w:p>
          <w:p w:rsidR="00E41BA3" w:rsidRDefault="00E41BA3">
            <w:pPr>
              <w:pStyle w:val="a0"/>
              <w:overflowPunct w:val="0"/>
              <w:spacing w:line="360" w:lineRule="exact"/>
              <w:ind w:firstLine="0"/>
              <w:rPr>
                <w:rFonts w:ascii="宋体" w:hAnsi="宋体"/>
                <w:szCs w:val="21"/>
              </w:rPr>
            </w:pPr>
          </w:p>
          <w:p w:rsidR="00E41BA3" w:rsidRDefault="00B24EB9">
            <w:pPr>
              <w:pStyle w:val="a0"/>
              <w:overflowPunct w:val="0"/>
              <w:spacing w:line="360" w:lineRule="exact"/>
              <w:ind w:firstLine="0"/>
              <w:rPr>
                <w:rFonts w:ascii="宋体" w:hAnsi="宋体"/>
                <w:szCs w:val="21"/>
              </w:rPr>
            </w:pPr>
            <w:r>
              <w:rPr>
                <w:rFonts w:ascii="宋体" w:hAnsi="宋体" w:hint="eastAsia"/>
                <w:szCs w:val="21"/>
              </w:rPr>
              <w:t>日期：   年   月   日</w:t>
            </w:r>
          </w:p>
        </w:tc>
      </w:tr>
    </w:tbl>
    <w:p w:rsidR="00E41BA3" w:rsidRDefault="00E41BA3">
      <w:pPr>
        <w:pStyle w:val="a0"/>
        <w:overflowPunct w:val="0"/>
        <w:spacing w:line="360" w:lineRule="exact"/>
        <w:jc w:val="center"/>
        <w:rPr>
          <w:rFonts w:ascii="宋体" w:hAnsi="宋体"/>
          <w:b/>
          <w:szCs w:val="21"/>
        </w:rPr>
      </w:pPr>
    </w:p>
    <w:p w:rsidR="00E41BA3" w:rsidRDefault="00B24EB9">
      <w:pPr>
        <w:pStyle w:val="a0"/>
        <w:overflowPunct w:val="0"/>
        <w:spacing w:line="360" w:lineRule="exact"/>
        <w:jc w:val="center"/>
        <w:rPr>
          <w:rFonts w:ascii="宋体" w:hAnsi="宋体"/>
          <w:b/>
          <w:szCs w:val="21"/>
        </w:rPr>
      </w:pPr>
      <w:r>
        <w:rPr>
          <w:rFonts w:ascii="宋体" w:hAnsi="宋体" w:hint="eastAsia"/>
          <w:b/>
          <w:szCs w:val="21"/>
        </w:rPr>
        <w:t>联合竞争性谈判授权委托书</w:t>
      </w:r>
    </w:p>
    <w:p w:rsidR="00E41BA3" w:rsidRDefault="00B24EB9">
      <w:pPr>
        <w:pStyle w:val="a0"/>
        <w:overflowPunct w:val="0"/>
        <w:spacing w:line="360" w:lineRule="exact"/>
        <w:rPr>
          <w:rFonts w:ascii="宋体" w:hAnsi="宋体"/>
          <w:szCs w:val="21"/>
        </w:rPr>
      </w:pPr>
      <w:r>
        <w:rPr>
          <w:rFonts w:ascii="宋体" w:hAnsi="宋体" w:hint="eastAsia"/>
          <w:szCs w:val="21"/>
        </w:rPr>
        <w:t xml:space="preserve"> 本授权委托书声明：根据 与签订的《</w:t>
      </w:r>
      <w:r>
        <w:rPr>
          <w:rFonts w:ascii="宋体" w:hAnsi="宋体" w:hint="eastAsia"/>
          <w:b/>
          <w:szCs w:val="21"/>
        </w:rPr>
        <w:t>联合竞争性谈判协议书</w:t>
      </w:r>
      <w:r>
        <w:rPr>
          <w:rFonts w:ascii="宋体" w:hAnsi="宋体" w:hint="eastAsia"/>
          <w:szCs w:val="21"/>
        </w:rPr>
        <w:t>》的内容，主办人的法定代表人现授权  为联合</w:t>
      </w:r>
      <w:r>
        <w:rPr>
          <w:rFonts w:ascii="宋体" w:hAnsi="宋体" w:hint="eastAsia"/>
          <w:b/>
          <w:szCs w:val="21"/>
        </w:rPr>
        <w:t>竞争性谈判</w:t>
      </w:r>
      <w:r>
        <w:rPr>
          <w:rFonts w:ascii="宋体" w:hAnsi="宋体" w:hint="eastAsia"/>
          <w:szCs w:val="21"/>
        </w:rPr>
        <w:t>代理人，代理人在递交响应文件、开标、谈判及合同签订过程中所签署的一切文件和处理与这有关的一切事务，联合谈判各方均予以认可并遵守。</w:t>
      </w:r>
    </w:p>
    <w:p w:rsidR="00E41BA3" w:rsidRDefault="00B24EB9">
      <w:pPr>
        <w:pStyle w:val="a0"/>
        <w:overflowPunct w:val="0"/>
        <w:spacing w:line="360" w:lineRule="exact"/>
        <w:rPr>
          <w:rFonts w:ascii="宋体" w:hAnsi="宋体"/>
          <w:szCs w:val="21"/>
        </w:rPr>
      </w:pPr>
      <w:r>
        <w:rPr>
          <w:rFonts w:ascii="宋体" w:hAnsi="宋体" w:hint="eastAsia"/>
          <w:szCs w:val="21"/>
        </w:rPr>
        <w:t xml:space="preserve"> 特此委托。</w:t>
      </w:r>
    </w:p>
    <w:p w:rsidR="00E41BA3" w:rsidRDefault="00B24EB9">
      <w:pPr>
        <w:pStyle w:val="a0"/>
        <w:overflowPunct w:val="0"/>
        <w:spacing w:line="360" w:lineRule="exact"/>
        <w:rPr>
          <w:rFonts w:ascii="宋体" w:hAnsi="宋体"/>
          <w:szCs w:val="21"/>
        </w:rPr>
      </w:pPr>
      <w:r>
        <w:rPr>
          <w:rFonts w:ascii="宋体" w:hAnsi="宋体" w:hint="eastAsia"/>
          <w:szCs w:val="21"/>
        </w:rPr>
        <w:t xml:space="preserve">    授权人(签字)：</w:t>
      </w:r>
    </w:p>
    <w:p w:rsidR="00E41BA3" w:rsidRDefault="00B24EB9">
      <w:pPr>
        <w:pStyle w:val="a0"/>
        <w:overflowPunct w:val="0"/>
        <w:spacing w:line="300" w:lineRule="atLeast"/>
        <w:ind w:firstLineChars="400" w:firstLine="840"/>
        <w:rPr>
          <w:rFonts w:ascii="宋体" w:hAnsi="宋体"/>
          <w:szCs w:val="21"/>
        </w:rPr>
      </w:pPr>
      <w:r>
        <w:rPr>
          <w:rFonts w:ascii="宋体" w:hAnsi="宋体" w:hint="eastAsia"/>
          <w:szCs w:val="21"/>
        </w:rPr>
        <w:t>被授权人(签字)：</w:t>
      </w:r>
    </w:p>
    <w:p w:rsidR="00E41BA3" w:rsidRDefault="00B24EB9">
      <w:pPr>
        <w:spacing w:line="300" w:lineRule="atLeast"/>
        <w:ind w:leftChars="400" w:left="7770" w:hangingChars="3300" w:hanging="6930"/>
      </w:pPr>
      <w:r>
        <w:rPr>
          <w:rFonts w:ascii="宋体" w:hAnsi="宋体" w:hint="eastAsia"/>
          <w:szCs w:val="21"/>
        </w:rPr>
        <w:t>被授权人身份证号码：</w:t>
      </w:r>
    </w:p>
    <w:p w:rsidR="00E41BA3" w:rsidRDefault="00C9441E">
      <w:pPr>
        <w:spacing w:line="300" w:lineRule="atLeast"/>
        <w:ind w:left="7770" w:hangingChars="3700" w:hanging="7770"/>
      </w:pPr>
      <w:r w:rsidRPr="00C9441E">
        <w:rPr>
          <w:rFonts w:ascii="宋体" w:hAnsi="宋体"/>
          <w:szCs w:val="21"/>
        </w:rPr>
        <w:pict>
          <v:shapetype id="_x0000_t202" coordsize="21600,21600" o:spt="202" path="m,l,21600r21600,l21600,xe">
            <v:stroke joinstyle="miter"/>
            <v:path gradientshapeok="t" o:connecttype="rect"/>
          </v:shapetype>
          <v:shape id="Text Box 4" o:spid="_x0000_s1026" type="#_x0000_t202" style="position:absolute;left:0;text-align:left;margin-left:90pt;margin-top:9.5pt;width:3in;height:23.4pt;z-index:251658240" o:gfxdata="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LH&#10;GufVAAAACQEAAA8AAAAAAAAAAQAgAAAAIgAAAGRycy9kb3ducmV2LnhtbFBLAQIUABQAAAAIAIdO&#10;4kD8wIic7QEAAPUDAAAOAAAAAAAAAAEAIAAAACQBAABkcnMvZTJvRG9jLnhtbFBLBQYAAAAABgAG&#10;AFkBAACDBQAAAAA=&#10;">
            <v:textbox>
              <w:txbxContent>
                <w:p w:rsidR="00E41BA3" w:rsidRDefault="00B24EB9">
                  <w:pPr>
                    <w:rPr>
                      <w:color w:val="800080"/>
                    </w:rPr>
                  </w:pPr>
                  <w:r>
                    <w:rPr>
                      <w:rFonts w:hint="eastAsia"/>
                      <w:color w:val="800080"/>
                    </w:rPr>
                    <w:t>(</w:t>
                  </w:r>
                  <w:r>
                    <w:rPr>
                      <w:rFonts w:hint="eastAsia"/>
                      <w:color w:val="800080"/>
                    </w:rPr>
                    <w:t>帖附“</w:t>
                  </w:r>
                  <w:r>
                    <w:rPr>
                      <w:rFonts w:ascii="宋体" w:hAnsi="宋体" w:hint="eastAsia"/>
                      <w:color w:val="800080"/>
                      <w:szCs w:val="21"/>
                    </w:rPr>
                    <w:t>被授权人身份证复印件”正反两面)</w:t>
                  </w:r>
                </w:p>
              </w:txbxContent>
            </v:textbox>
          </v:shape>
        </w:pict>
      </w:r>
    </w:p>
    <w:p w:rsidR="00E41BA3" w:rsidRDefault="00E41BA3" w:rsidP="0002046A">
      <w:pPr>
        <w:snapToGrid w:val="0"/>
        <w:spacing w:beforeLines="50" w:after="50" w:line="300" w:lineRule="atLeast"/>
        <w:ind w:firstLineChars="2200" w:firstLine="4620"/>
        <w:rPr>
          <w:rFonts w:ascii="宋体" w:hAnsi="宋体"/>
          <w:szCs w:val="21"/>
        </w:rPr>
      </w:pPr>
    </w:p>
    <w:p w:rsidR="00E41BA3" w:rsidRDefault="00B24EB9" w:rsidP="0002046A">
      <w:pPr>
        <w:snapToGrid w:val="0"/>
        <w:spacing w:beforeLines="50" w:after="50" w:line="300" w:lineRule="atLeast"/>
        <w:ind w:firstLineChars="2500" w:firstLine="5250"/>
        <w:rPr>
          <w:rFonts w:ascii="宋体" w:hAnsi="宋体"/>
          <w:szCs w:val="21"/>
        </w:rPr>
      </w:pPr>
      <w:r>
        <w:rPr>
          <w:rFonts w:ascii="宋体" w:hAnsi="宋体" w:hint="eastAsia"/>
          <w:szCs w:val="21"/>
        </w:rPr>
        <w:t>谈判供应商(</w:t>
      </w:r>
      <w:r>
        <w:rPr>
          <w:rFonts w:ascii="宋体" w:hAnsi="宋体" w:hint="eastAsia"/>
          <w:b/>
          <w:szCs w:val="21"/>
        </w:rPr>
        <w:t>联合竞争性谈判</w:t>
      </w:r>
      <w:r>
        <w:rPr>
          <w:rFonts w:ascii="宋体" w:hAnsi="宋体" w:hint="eastAsia"/>
          <w:szCs w:val="21"/>
        </w:rPr>
        <w:t>主办人)公章：</w:t>
      </w:r>
    </w:p>
    <w:p w:rsidR="00E41BA3" w:rsidRDefault="00E41BA3">
      <w:pPr>
        <w:spacing w:line="280" w:lineRule="exact"/>
        <w:ind w:left="7770" w:hangingChars="3700" w:hanging="7770"/>
      </w:pPr>
    </w:p>
    <w:p w:rsidR="00E41BA3" w:rsidRDefault="00B24EB9">
      <w:pPr>
        <w:pStyle w:val="a0"/>
        <w:overflowPunct w:val="0"/>
        <w:spacing w:line="360" w:lineRule="exact"/>
        <w:jc w:val="right"/>
        <w:rPr>
          <w:b/>
          <w:kern w:val="0"/>
        </w:rPr>
      </w:pPr>
      <w:r>
        <w:rPr>
          <w:rFonts w:hint="eastAsia"/>
          <w:b/>
          <w:kern w:val="0"/>
        </w:rPr>
        <w:t>年</w:t>
      </w:r>
      <w:r>
        <w:rPr>
          <w:rFonts w:hint="eastAsia"/>
          <w:b/>
          <w:kern w:val="0"/>
        </w:rPr>
        <w:t xml:space="preserve">    </w:t>
      </w:r>
      <w:r>
        <w:rPr>
          <w:rFonts w:hint="eastAsia"/>
          <w:b/>
          <w:kern w:val="0"/>
        </w:rPr>
        <w:t>月</w:t>
      </w:r>
      <w:r>
        <w:rPr>
          <w:rFonts w:hint="eastAsia"/>
          <w:b/>
          <w:kern w:val="0"/>
        </w:rPr>
        <w:t xml:space="preserve">    </w:t>
      </w:r>
      <w:r>
        <w:rPr>
          <w:rFonts w:hint="eastAsia"/>
          <w:b/>
          <w:kern w:val="0"/>
        </w:rPr>
        <w:t>日</w:t>
      </w: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B24EB9" w:rsidP="00AF24C0">
      <w:pPr>
        <w:autoSpaceDE w:val="0"/>
        <w:autoSpaceDN w:val="0"/>
        <w:adjustRightInd w:val="0"/>
        <w:snapToGrid w:val="0"/>
        <w:spacing w:line="300" w:lineRule="auto"/>
        <w:ind w:firstLineChars="543" w:firstLine="2390"/>
        <w:rPr>
          <w:rFonts w:ascii="仿宋_GB2312" w:eastAsia="仿宋_GB2312" w:hAnsi="宋体"/>
          <w:b/>
          <w:kern w:val="0"/>
          <w:sz w:val="44"/>
          <w:szCs w:val="44"/>
        </w:rPr>
      </w:pPr>
      <w:r>
        <w:rPr>
          <w:rFonts w:ascii="仿宋_GB2312" w:eastAsia="仿宋_GB2312" w:hAnsi="宋体" w:hint="eastAsia"/>
          <w:b/>
          <w:kern w:val="0"/>
          <w:sz w:val="44"/>
          <w:szCs w:val="44"/>
        </w:rPr>
        <w:t>第五章  合同主要条款</w:t>
      </w: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300" w:lineRule="auto"/>
        <w:ind w:left="420" w:hanging="420"/>
        <w:jc w:val="center"/>
        <w:rPr>
          <w:rFonts w:ascii="黑体" w:eastAsia="黑体" w:hAnsi="宋体"/>
          <w:b/>
          <w:kern w:val="0"/>
          <w:sz w:val="32"/>
          <w:szCs w:val="32"/>
        </w:rPr>
      </w:pPr>
    </w:p>
    <w:p w:rsidR="00E41BA3" w:rsidRDefault="00E41BA3">
      <w:pPr>
        <w:spacing w:line="300" w:lineRule="auto"/>
        <w:ind w:left="420" w:hanging="420"/>
        <w:jc w:val="center"/>
        <w:rPr>
          <w:rFonts w:ascii="黑体" w:eastAsia="黑体" w:hAnsi="宋体"/>
          <w:b/>
          <w:kern w:val="0"/>
          <w:sz w:val="32"/>
          <w:szCs w:val="32"/>
        </w:rPr>
      </w:pPr>
    </w:p>
    <w:p w:rsidR="00E41BA3" w:rsidRDefault="00E41BA3">
      <w:pPr>
        <w:spacing w:line="300" w:lineRule="auto"/>
        <w:ind w:left="420" w:hanging="420"/>
        <w:jc w:val="center"/>
        <w:rPr>
          <w:rFonts w:ascii="黑体" w:eastAsia="黑体" w:hAnsi="宋体"/>
          <w:b/>
          <w:kern w:val="0"/>
          <w:sz w:val="32"/>
          <w:szCs w:val="32"/>
        </w:rPr>
      </w:pPr>
    </w:p>
    <w:p w:rsidR="00E41BA3" w:rsidRDefault="00B24EB9">
      <w:pPr>
        <w:pStyle w:val="aa"/>
        <w:jc w:val="center"/>
        <w:rPr>
          <w:rFonts w:hAnsi="宋体"/>
          <w:b/>
          <w:sz w:val="52"/>
          <w:szCs w:val="52"/>
        </w:rPr>
      </w:pPr>
      <w:r>
        <w:rPr>
          <w:rFonts w:hAnsi="宋体" w:hint="eastAsia"/>
          <w:b/>
          <w:sz w:val="52"/>
          <w:szCs w:val="52"/>
        </w:rPr>
        <w:t>广西壮族自治区政府采购合同</w:t>
      </w:r>
    </w:p>
    <w:p w:rsidR="00E41BA3" w:rsidRDefault="00E41BA3">
      <w:pPr>
        <w:pStyle w:val="aa"/>
        <w:rPr>
          <w:rFonts w:hAnsi="宋体"/>
        </w:rPr>
      </w:pPr>
    </w:p>
    <w:p w:rsidR="00E41BA3" w:rsidRDefault="00E41BA3">
      <w:pPr>
        <w:pStyle w:val="aa"/>
        <w:rPr>
          <w:rFonts w:hAnsi="宋体"/>
        </w:rPr>
      </w:pPr>
    </w:p>
    <w:p w:rsidR="00E41BA3" w:rsidRDefault="00E41BA3">
      <w:pPr>
        <w:pStyle w:val="aa"/>
        <w:rPr>
          <w:rFonts w:hAnsi="宋体"/>
        </w:rPr>
      </w:pPr>
    </w:p>
    <w:p w:rsidR="00E41BA3" w:rsidRDefault="00E41BA3">
      <w:pPr>
        <w:pStyle w:val="aa"/>
        <w:rPr>
          <w:rFonts w:hAnsi="宋体"/>
        </w:rPr>
      </w:pPr>
    </w:p>
    <w:p w:rsidR="00E41BA3" w:rsidRDefault="00B24EB9">
      <w:pPr>
        <w:pStyle w:val="aa"/>
        <w:ind w:firstLineChars="495" w:firstLine="1590"/>
        <w:rPr>
          <w:rFonts w:hAnsi="宋体"/>
          <w:b/>
          <w:sz w:val="32"/>
          <w:szCs w:val="32"/>
          <w:u w:val="single"/>
        </w:rPr>
      </w:pPr>
      <w:r>
        <w:rPr>
          <w:rFonts w:hAnsi="宋体" w:hint="eastAsia"/>
          <w:b/>
          <w:sz w:val="32"/>
          <w:szCs w:val="32"/>
        </w:rPr>
        <w:t>合同名称：</w:t>
      </w:r>
    </w:p>
    <w:p w:rsidR="00E41BA3" w:rsidRDefault="00E41BA3">
      <w:pPr>
        <w:pStyle w:val="aa"/>
        <w:ind w:firstLineChars="495" w:firstLine="1590"/>
        <w:rPr>
          <w:rFonts w:hAnsi="宋体"/>
          <w:b/>
          <w:sz w:val="32"/>
          <w:szCs w:val="32"/>
        </w:rPr>
      </w:pPr>
    </w:p>
    <w:p w:rsidR="00E41BA3" w:rsidRDefault="00B24EB9">
      <w:pPr>
        <w:pStyle w:val="aa"/>
        <w:ind w:firstLineChars="495" w:firstLine="1590"/>
        <w:rPr>
          <w:rFonts w:hAnsi="宋体"/>
          <w:b/>
          <w:sz w:val="32"/>
          <w:szCs w:val="32"/>
          <w:u w:val="single"/>
        </w:rPr>
      </w:pPr>
      <w:r>
        <w:rPr>
          <w:rFonts w:hAnsi="宋体" w:hint="eastAsia"/>
          <w:b/>
          <w:sz w:val="32"/>
          <w:szCs w:val="32"/>
        </w:rPr>
        <w:t>合同编号：</w:t>
      </w:r>
    </w:p>
    <w:p w:rsidR="00E41BA3" w:rsidRDefault="00E41BA3">
      <w:pPr>
        <w:pStyle w:val="aa"/>
        <w:jc w:val="center"/>
        <w:rPr>
          <w:rFonts w:hAnsi="宋体"/>
        </w:rPr>
      </w:pPr>
    </w:p>
    <w:p w:rsidR="00E41BA3" w:rsidRDefault="00E41BA3">
      <w:pPr>
        <w:pStyle w:val="aa"/>
        <w:jc w:val="center"/>
        <w:rPr>
          <w:rFonts w:hAnsi="宋体"/>
        </w:rPr>
      </w:pPr>
    </w:p>
    <w:p w:rsidR="00E41BA3" w:rsidRDefault="00E41BA3">
      <w:pPr>
        <w:pStyle w:val="aa"/>
        <w:jc w:val="center"/>
        <w:rPr>
          <w:rFonts w:hAnsi="宋体"/>
        </w:rPr>
      </w:pPr>
    </w:p>
    <w:p w:rsidR="00E41BA3" w:rsidRDefault="00B24EB9" w:rsidP="0002046A">
      <w:pPr>
        <w:pStyle w:val="aa"/>
        <w:spacing w:afterLines="50" w:line="340" w:lineRule="exact"/>
        <w:ind w:firstLineChars="495" w:firstLine="1590"/>
        <w:rPr>
          <w:rFonts w:hAnsi="宋体"/>
          <w:b/>
          <w:sz w:val="32"/>
          <w:szCs w:val="32"/>
          <w:u w:val="single"/>
        </w:rPr>
      </w:pPr>
      <w:r>
        <w:rPr>
          <w:rFonts w:hAnsi="宋体" w:hint="eastAsia"/>
          <w:b/>
          <w:sz w:val="32"/>
          <w:szCs w:val="32"/>
        </w:rPr>
        <w:t>采购单位（甲方）</w:t>
      </w:r>
      <w:r>
        <w:rPr>
          <w:rFonts w:hAnsi="宋体" w:hint="eastAsia"/>
          <w:b/>
          <w:sz w:val="32"/>
          <w:szCs w:val="32"/>
          <w:u w:val="single"/>
        </w:rPr>
        <w:t xml:space="preserve">   南宁师范大学     </w:t>
      </w:r>
    </w:p>
    <w:p w:rsidR="00E41BA3" w:rsidRDefault="00B24EB9">
      <w:pPr>
        <w:pStyle w:val="aa"/>
        <w:spacing w:line="340" w:lineRule="exact"/>
        <w:ind w:firstLineChars="495" w:firstLine="1590"/>
        <w:rPr>
          <w:rFonts w:hAnsi="宋体"/>
          <w:b/>
          <w:sz w:val="32"/>
          <w:szCs w:val="32"/>
          <w:u w:val="single"/>
        </w:rPr>
      </w:pPr>
      <w:r>
        <w:rPr>
          <w:rFonts w:hAnsi="宋体" w:hint="eastAsia"/>
          <w:b/>
          <w:sz w:val="32"/>
          <w:szCs w:val="32"/>
        </w:rPr>
        <w:t>住   所：</w:t>
      </w:r>
      <w:r>
        <w:rPr>
          <w:rFonts w:hAnsi="宋体" w:hint="eastAsia"/>
          <w:b/>
          <w:sz w:val="32"/>
          <w:szCs w:val="32"/>
          <w:u w:val="single"/>
        </w:rPr>
        <w:t xml:space="preserve">    南宁市明秀东路175号   </w:t>
      </w:r>
    </w:p>
    <w:p w:rsidR="00E41BA3" w:rsidRDefault="00E41BA3">
      <w:pPr>
        <w:pStyle w:val="aa"/>
        <w:spacing w:line="340" w:lineRule="exact"/>
        <w:ind w:firstLineChars="495" w:firstLine="1590"/>
        <w:rPr>
          <w:rFonts w:hAnsi="宋体"/>
          <w:b/>
          <w:sz w:val="32"/>
          <w:szCs w:val="32"/>
        </w:rPr>
      </w:pPr>
    </w:p>
    <w:p w:rsidR="00E41BA3" w:rsidRDefault="00E41BA3">
      <w:pPr>
        <w:pStyle w:val="aa"/>
        <w:spacing w:line="340" w:lineRule="exact"/>
        <w:ind w:firstLineChars="495" w:firstLine="1590"/>
        <w:rPr>
          <w:rFonts w:hAnsi="宋体"/>
          <w:b/>
          <w:sz w:val="32"/>
          <w:szCs w:val="32"/>
        </w:rPr>
      </w:pPr>
    </w:p>
    <w:p w:rsidR="00E41BA3" w:rsidRDefault="00B24EB9" w:rsidP="0002046A">
      <w:pPr>
        <w:pStyle w:val="aa"/>
        <w:spacing w:afterLines="50" w:line="340" w:lineRule="exact"/>
        <w:ind w:firstLineChars="495" w:firstLine="1590"/>
        <w:rPr>
          <w:rFonts w:hAnsi="宋体"/>
          <w:b/>
          <w:sz w:val="32"/>
          <w:szCs w:val="32"/>
          <w:u w:val="single"/>
        </w:rPr>
      </w:pPr>
      <w:r>
        <w:rPr>
          <w:rFonts w:hAnsi="宋体" w:hint="eastAsia"/>
          <w:b/>
          <w:sz w:val="32"/>
          <w:szCs w:val="32"/>
        </w:rPr>
        <w:t>供 应 商（乙方）</w:t>
      </w:r>
    </w:p>
    <w:p w:rsidR="00E41BA3" w:rsidRDefault="00B24EB9">
      <w:pPr>
        <w:pStyle w:val="aa"/>
        <w:spacing w:line="340" w:lineRule="exact"/>
        <w:ind w:firstLineChars="495" w:firstLine="1590"/>
        <w:rPr>
          <w:rFonts w:hAnsi="宋体"/>
          <w:b/>
          <w:sz w:val="32"/>
          <w:szCs w:val="32"/>
          <w:u w:val="single"/>
        </w:rPr>
      </w:pPr>
      <w:r>
        <w:rPr>
          <w:rFonts w:hAnsi="宋体" w:hint="eastAsia"/>
          <w:b/>
          <w:sz w:val="32"/>
          <w:szCs w:val="32"/>
        </w:rPr>
        <w:t>住   所：</w:t>
      </w:r>
    </w:p>
    <w:p w:rsidR="00E41BA3" w:rsidRDefault="00E41BA3">
      <w:pPr>
        <w:pStyle w:val="aa"/>
        <w:spacing w:line="340" w:lineRule="exact"/>
        <w:ind w:firstLineChars="495" w:firstLine="1590"/>
        <w:rPr>
          <w:rFonts w:hAnsi="宋体"/>
          <w:b/>
          <w:sz w:val="32"/>
          <w:szCs w:val="32"/>
        </w:rPr>
      </w:pPr>
    </w:p>
    <w:p w:rsidR="00E41BA3" w:rsidRDefault="00E41BA3">
      <w:pPr>
        <w:pStyle w:val="aa"/>
        <w:jc w:val="center"/>
        <w:rPr>
          <w:rFonts w:hAnsi="宋体"/>
        </w:rPr>
      </w:pPr>
    </w:p>
    <w:p w:rsidR="00E41BA3" w:rsidRDefault="00E41BA3">
      <w:pPr>
        <w:pStyle w:val="aa"/>
        <w:jc w:val="center"/>
        <w:rPr>
          <w:rFonts w:hAnsi="宋体"/>
        </w:rPr>
      </w:pPr>
    </w:p>
    <w:p w:rsidR="00E41BA3" w:rsidRDefault="00E41BA3">
      <w:pPr>
        <w:pStyle w:val="aa"/>
        <w:jc w:val="center"/>
        <w:rPr>
          <w:rFonts w:hAnsi="宋体"/>
        </w:rPr>
      </w:pPr>
    </w:p>
    <w:p w:rsidR="00E41BA3" w:rsidRDefault="00B24EB9">
      <w:pPr>
        <w:pStyle w:val="aa"/>
        <w:ind w:firstLineChars="495" w:firstLine="1590"/>
        <w:rPr>
          <w:rFonts w:hAnsi="宋体"/>
          <w:b/>
          <w:sz w:val="32"/>
          <w:szCs w:val="32"/>
          <w:u w:val="single"/>
        </w:rPr>
      </w:pPr>
      <w:r>
        <w:rPr>
          <w:rFonts w:hAnsi="宋体" w:hint="eastAsia"/>
          <w:b/>
          <w:sz w:val="32"/>
          <w:szCs w:val="32"/>
        </w:rPr>
        <w:t>签订合同地点：</w:t>
      </w:r>
      <w:r>
        <w:rPr>
          <w:rFonts w:hAnsi="宋体" w:hint="eastAsia"/>
          <w:b/>
          <w:sz w:val="32"/>
          <w:szCs w:val="32"/>
          <w:u w:val="single"/>
        </w:rPr>
        <w:t xml:space="preserve">        南宁市         </w:t>
      </w:r>
    </w:p>
    <w:p w:rsidR="00E41BA3" w:rsidRDefault="00E41BA3">
      <w:pPr>
        <w:pStyle w:val="aa"/>
        <w:ind w:firstLineChars="495" w:firstLine="1590"/>
        <w:rPr>
          <w:rFonts w:hAnsi="宋体"/>
          <w:b/>
          <w:sz w:val="32"/>
          <w:szCs w:val="32"/>
        </w:rPr>
      </w:pPr>
    </w:p>
    <w:p w:rsidR="00E41BA3" w:rsidRDefault="00B24EB9">
      <w:pPr>
        <w:pStyle w:val="aa"/>
        <w:ind w:firstLineChars="495" w:firstLine="1590"/>
        <w:rPr>
          <w:rFonts w:hAnsi="宋体"/>
          <w:b/>
          <w:sz w:val="32"/>
          <w:szCs w:val="32"/>
        </w:rPr>
      </w:pPr>
      <w:r>
        <w:rPr>
          <w:rFonts w:hAnsi="宋体" w:hint="eastAsia"/>
          <w:b/>
          <w:sz w:val="32"/>
          <w:szCs w:val="32"/>
        </w:rPr>
        <w:t>签订合同时间：</w:t>
      </w:r>
    </w:p>
    <w:p w:rsidR="00E41BA3" w:rsidRDefault="00E41BA3">
      <w:pPr>
        <w:pStyle w:val="aa"/>
        <w:jc w:val="center"/>
        <w:rPr>
          <w:rFonts w:hAnsi="宋体"/>
        </w:rPr>
      </w:pPr>
    </w:p>
    <w:p w:rsidR="00E41BA3" w:rsidRDefault="00E41BA3">
      <w:pPr>
        <w:pStyle w:val="aa"/>
        <w:jc w:val="center"/>
        <w:rPr>
          <w:rFonts w:hAnsi="宋体"/>
        </w:rPr>
      </w:pPr>
    </w:p>
    <w:p w:rsidR="00E41BA3" w:rsidRDefault="00E41BA3">
      <w:pPr>
        <w:pStyle w:val="aa"/>
        <w:jc w:val="center"/>
        <w:rPr>
          <w:rFonts w:hAnsi="宋体"/>
        </w:rPr>
      </w:pPr>
    </w:p>
    <w:p w:rsidR="00E41BA3" w:rsidRDefault="00E41BA3">
      <w:pPr>
        <w:pStyle w:val="aa"/>
        <w:jc w:val="center"/>
        <w:rPr>
          <w:rFonts w:hAnsi="宋体"/>
        </w:rPr>
      </w:pPr>
    </w:p>
    <w:p w:rsidR="00E41BA3" w:rsidRDefault="00E41BA3">
      <w:pPr>
        <w:pStyle w:val="aa"/>
        <w:jc w:val="center"/>
      </w:pPr>
    </w:p>
    <w:p w:rsidR="00E41BA3" w:rsidRDefault="00E41BA3">
      <w:pPr>
        <w:pStyle w:val="aa"/>
        <w:jc w:val="center"/>
        <w:rPr>
          <w:rFonts w:hAnsi="宋体"/>
        </w:rPr>
      </w:pPr>
    </w:p>
    <w:p w:rsidR="00E41BA3" w:rsidRDefault="00E41BA3">
      <w:pPr>
        <w:pStyle w:val="aa"/>
        <w:jc w:val="center"/>
        <w:rPr>
          <w:rFonts w:hAnsi="宋体"/>
        </w:rPr>
      </w:pPr>
    </w:p>
    <w:p w:rsidR="00E41BA3" w:rsidRDefault="00B24EB9">
      <w:pPr>
        <w:pStyle w:val="aa"/>
        <w:spacing w:line="420" w:lineRule="exact"/>
        <w:jc w:val="center"/>
        <w:rPr>
          <w:rFonts w:hAnsi="宋体"/>
        </w:rPr>
      </w:pPr>
      <w:r>
        <w:rPr>
          <w:rFonts w:hAnsi="宋体" w:hint="eastAsia"/>
        </w:rPr>
        <w:t>合同使用说明：根据《中华人民共和国政府采购法》、《中华人民共和国合同法》等法律、法规规定，</w:t>
      </w:r>
    </w:p>
    <w:p w:rsidR="00E41BA3" w:rsidRDefault="00B24EB9">
      <w:pPr>
        <w:pStyle w:val="aa"/>
        <w:snapToGrid w:val="0"/>
        <w:spacing w:before="120" w:after="120"/>
        <w:jc w:val="center"/>
        <w:outlineLvl w:val="0"/>
      </w:pPr>
      <w:r>
        <w:rPr>
          <w:rFonts w:hAnsi="宋体" w:hint="eastAsia"/>
        </w:rPr>
        <w:t>按照招标文件规定条款和中标供应商投标文件及其承诺，甲乙双方签订本合同。</w:t>
      </w:r>
    </w:p>
    <w:p w:rsidR="00E41BA3" w:rsidRDefault="00E41BA3">
      <w:pPr>
        <w:spacing w:line="300" w:lineRule="auto"/>
        <w:ind w:left="420" w:hanging="420"/>
        <w:jc w:val="center"/>
        <w:rPr>
          <w:rFonts w:ascii="黑体" w:eastAsia="黑体"/>
          <w:b/>
          <w:sz w:val="44"/>
          <w:szCs w:val="44"/>
        </w:rPr>
      </w:pPr>
    </w:p>
    <w:p w:rsidR="00E41BA3" w:rsidRDefault="00B24EB9">
      <w:pPr>
        <w:spacing w:line="300" w:lineRule="auto"/>
        <w:ind w:left="420" w:hanging="420"/>
        <w:jc w:val="center"/>
        <w:rPr>
          <w:rFonts w:ascii="黑体" w:eastAsia="黑体"/>
          <w:b/>
          <w:bCs/>
          <w:sz w:val="44"/>
          <w:szCs w:val="44"/>
        </w:rPr>
      </w:pPr>
      <w:r>
        <w:rPr>
          <w:rFonts w:ascii="黑体" w:eastAsia="黑体" w:hint="eastAsia"/>
          <w:b/>
          <w:sz w:val="44"/>
          <w:szCs w:val="44"/>
        </w:rPr>
        <w:t>采购</w:t>
      </w:r>
      <w:r>
        <w:rPr>
          <w:rFonts w:ascii="黑体" w:eastAsia="黑体" w:hint="eastAsia"/>
          <w:b/>
          <w:bCs/>
          <w:sz w:val="44"/>
          <w:szCs w:val="44"/>
        </w:rPr>
        <w:t>合同文本</w:t>
      </w:r>
    </w:p>
    <w:p w:rsidR="00E41BA3" w:rsidRDefault="00B24EB9">
      <w:pPr>
        <w:snapToGrid w:val="0"/>
        <w:spacing w:line="360" w:lineRule="exact"/>
        <w:jc w:val="center"/>
        <w:rPr>
          <w:rFonts w:ascii="宋体"/>
          <w:b/>
          <w:bCs/>
          <w:szCs w:val="21"/>
        </w:rPr>
      </w:pPr>
      <w:r>
        <w:rPr>
          <w:rFonts w:ascii="宋体" w:hint="eastAsia"/>
          <w:b/>
          <w:bCs/>
          <w:szCs w:val="21"/>
        </w:rPr>
        <w:t>广西壮族自治区政府采购合同</w:t>
      </w:r>
    </w:p>
    <w:p w:rsidR="00E41BA3" w:rsidRDefault="00E41BA3">
      <w:pPr>
        <w:snapToGrid w:val="0"/>
        <w:spacing w:line="360" w:lineRule="exact"/>
        <w:jc w:val="center"/>
        <w:rPr>
          <w:rFonts w:ascii="宋体"/>
          <w:b/>
          <w:bCs/>
          <w:szCs w:val="21"/>
        </w:rPr>
      </w:pPr>
    </w:p>
    <w:p w:rsidR="00E41BA3" w:rsidRDefault="00E41BA3">
      <w:pPr>
        <w:snapToGrid w:val="0"/>
        <w:spacing w:line="360" w:lineRule="exact"/>
        <w:jc w:val="center"/>
        <w:rPr>
          <w:rFonts w:ascii="宋体"/>
          <w:b/>
          <w:bCs/>
          <w:szCs w:val="21"/>
        </w:rPr>
      </w:pPr>
    </w:p>
    <w:p w:rsidR="00E41BA3" w:rsidRDefault="00B24EB9">
      <w:pPr>
        <w:snapToGrid w:val="0"/>
        <w:spacing w:line="360" w:lineRule="exact"/>
        <w:ind w:right="480" w:firstLineChars="2850" w:firstLine="5985"/>
        <w:rPr>
          <w:rFonts w:ascii="宋体"/>
          <w:bCs/>
          <w:szCs w:val="21"/>
          <w:u w:val="single"/>
        </w:rPr>
      </w:pPr>
      <w:r>
        <w:rPr>
          <w:rFonts w:ascii="宋体" w:hint="eastAsia"/>
          <w:bCs/>
          <w:szCs w:val="21"/>
        </w:rPr>
        <w:t>合同编号：</w:t>
      </w:r>
    </w:p>
    <w:p w:rsidR="00E41BA3" w:rsidRDefault="00E41BA3">
      <w:pPr>
        <w:snapToGrid w:val="0"/>
        <w:spacing w:line="360" w:lineRule="exact"/>
        <w:rPr>
          <w:rFonts w:ascii="宋体"/>
          <w:szCs w:val="21"/>
        </w:rPr>
      </w:pPr>
    </w:p>
    <w:p w:rsidR="00E41BA3" w:rsidRDefault="00B24EB9">
      <w:pPr>
        <w:snapToGrid w:val="0"/>
        <w:spacing w:line="360" w:lineRule="exact"/>
        <w:rPr>
          <w:rFonts w:ascii="宋体"/>
          <w:szCs w:val="21"/>
          <w:u w:val="single"/>
        </w:rPr>
      </w:pPr>
      <w:r>
        <w:rPr>
          <w:rFonts w:ascii="宋体" w:hint="eastAsia"/>
          <w:szCs w:val="21"/>
        </w:rPr>
        <w:t>采购单位（甲方）</w:t>
      </w:r>
      <w:r>
        <w:rPr>
          <w:rFonts w:ascii="宋体" w:hint="eastAsia"/>
          <w:spacing w:val="-20"/>
          <w:szCs w:val="21"/>
        </w:rPr>
        <w:t>采 购 计 划 号</w:t>
      </w:r>
    </w:p>
    <w:p w:rsidR="00E41BA3" w:rsidRDefault="00B24EB9">
      <w:pPr>
        <w:snapToGrid w:val="0"/>
        <w:spacing w:line="360" w:lineRule="exact"/>
        <w:rPr>
          <w:rFonts w:ascii="宋体"/>
          <w:szCs w:val="21"/>
          <w:u w:val="single"/>
        </w:rPr>
      </w:pPr>
      <w:r>
        <w:rPr>
          <w:rFonts w:ascii="宋体" w:hint="eastAsia"/>
          <w:szCs w:val="21"/>
        </w:rPr>
        <w:t>供 应 商（乙方）  项目名称</w:t>
      </w:r>
      <w:r>
        <w:rPr>
          <w:rFonts w:ascii="宋体" w:hint="eastAsia"/>
          <w:spacing w:val="-20"/>
          <w:szCs w:val="21"/>
        </w:rPr>
        <w:t>编 号</w:t>
      </w:r>
    </w:p>
    <w:p w:rsidR="00E41BA3" w:rsidRDefault="00B24EB9">
      <w:pPr>
        <w:snapToGrid w:val="0"/>
        <w:spacing w:line="360" w:lineRule="exact"/>
        <w:rPr>
          <w:rFonts w:ascii="宋体"/>
          <w:szCs w:val="21"/>
          <w:u w:val="single"/>
        </w:rPr>
      </w:pPr>
      <w:r>
        <w:rPr>
          <w:rFonts w:ascii="宋体" w:hint="eastAsia"/>
          <w:szCs w:val="21"/>
        </w:rPr>
        <w:t>签  订  地  点    签 订 时 间</w:t>
      </w:r>
    </w:p>
    <w:p w:rsidR="00E41BA3" w:rsidRDefault="00E41BA3">
      <w:pPr>
        <w:snapToGrid w:val="0"/>
        <w:spacing w:line="360" w:lineRule="exact"/>
        <w:ind w:firstLineChars="200" w:firstLine="420"/>
        <w:rPr>
          <w:rFonts w:ascii="宋体"/>
          <w:szCs w:val="21"/>
        </w:rPr>
      </w:pPr>
    </w:p>
    <w:p w:rsidR="00E41BA3" w:rsidRDefault="00B24EB9">
      <w:pPr>
        <w:pStyle w:val="aa"/>
        <w:spacing w:line="420" w:lineRule="exact"/>
        <w:ind w:firstLineChars="200" w:firstLine="420"/>
      </w:pPr>
      <w:r>
        <w:rPr>
          <w:rFonts w:hint="eastAsia"/>
        </w:rPr>
        <w:t>根据《中华人民共和国政府采购法》、《中华人民共和国合同法》等法律、法规规定，按照招标文件规定条款和中标供应商投标文件及其承诺，甲乙双方签订本合同。</w:t>
      </w:r>
    </w:p>
    <w:p w:rsidR="00E41BA3" w:rsidRDefault="00B24EB9">
      <w:pPr>
        <w:snapToGrid w:val="0"/>
        <w:spacing w:line="360" w:lineRule="exact"/>
        <w:ind w:firstLineChars="200" w:firstLine="422"/>
        <w:rPr>
          <w:rFonts w:ascii="宋体"/>
          <w:b/>
          <w:szCs w:val="21"/>
        </w:rPr>
      </w:pPr>
      <w:r>
        <w:rPr>
          <w:rFonts w:ascii="宋体" w:hint="eastAsia"/>
          <w:b/>
          <w:szCs w:val="21"/>
        </w:rPr>
        <w:t>第一条　合同标的</w:t>
      </w:r>
    </w:p>
    <w:p w:rsidR="00E41BA3" w:rsidRDefault="00B24EB9">
      <w:pPr>
        <w:snapToGrid w:val="0"/>
        <w:spacing w:line="360" w:lineRule="exact"/>
        <w:ind w:firstLineChars="200" w:firstLine="420"/>
        <w:rPr>
          <w:rFonts w:ascii="宋体"/>
          <w:szCs w:val="21"/>
        </w:rPr>
      </w:pPr>
      <w:r>
        <w:rPr>
          <w:rFonts w:ascii="宋体" w:hint="eastAsia"/>
          <w:szCs w:val="21"/>
        </w:rPr>
        <w:t>1、供货一览表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1304"/>
        <w:gridCol w:w="1081"/>
        <w:gridCol w:w="1194"/>
        <w:gridCol w:w="1193"/>
        <w:gridCol w:w="672"/>
        <w:gridCol w:w="1080"/>
        <w:gridCol w:w="1080"/>
        <w:gridCol w:w="1440"/>
      </w:tblGrid>
      <w:tr w:rsidR="00E41BA3">
        <w:trPr>
          <w:cantSplit/>
          <w:trHeight w:val="820"/>
        </w:trPr>
        <w:tc>
          <w:tcPr>
            <w:tcW w:w="496"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jc w:val="center"/>
              <w:rPr>
                <w:rFonts w:ascii="宋体"/>
                <w:szCs w:val="21"/>
              </w:rPr>
            </w:pPr>
            <w:r>
              <w:rPr>
                <w:rFonts w:ascii="宋体" w:hint="eastAsia"/>
                <w:szCs w:val="21"/>
              </w:rPr>
              <w:t>序号</w:t>
            </w:r>
          </w:p>
        </w:tc>
        <w:tc>
          <w:tcPr>
            <w:tcW w:w="1304"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jc w:val="center"/>
              <w:rPr>
                <w:rFonts w:ascii="宋体"/>
                <w:szCs w:val="21"/>
              </w:rPr>
            </w:pPr>
            <w:r>
              <w:rPr>
                <w:rFonts w:ascii="宋体" w:hint="eastAsia"/>
                <w:szCs w:val="21"/>
              </w:rPr>
              <w:t>产品</w:t>
            </w:r>
          </w:p>
          <w:p w:rsidR="00E41BA3" w:rsidRDefault="00B24EB9">
            <w:pPr>
              <w:snapToGrid w:val="0"/>
              <w:spacing w:line="360" w:lineRule="exact"/>
              <w:jc w:val="center"/>
              <w:rPr>
                <w:rFonts w:ascii="宋体"/>
                <w:szCs w:val="21"/>
              </w:rPr>
            </w:pPr>
            <w:r>
              <w:rPr>
                <w:rFonts w:ascii="宋体" w:hint="eastAsia"/>
                <w:szCs w:val="21"/>
              </w:rPr>
              <w:t>名称</w:t>
            </w:r>
          </w:p>
        </w:tc>
        <w:tc>
          <w:tcPr>
            <w:tcW w:w="1081"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jc w:val="center"/>
              <w:rPr>
                <w:rFonts w:ascii="宋体"/>
                <w:szCs w:val="21"/>
              </w:rPr>
            </w:pPr>
            <w:r>
              <w:rPr>
                <w:rFonts w:ascii="宋体" w:hint="eastAsia"/>
                <w:szCs w:val="21"/>
              </w:rPr>
              <w:t>商标</w:t>
            </w:r>
          </w:p>
          <w:p w:rsidR="00E41BA3" w:rsidRDefault="00B24EB9">
            <w:pPr>
              <w:snapToGrid w:val="0"/>
              <w:spacing w:line="360" w:lineRule="exact"/>
              <w:jc w:val="center"/>
              <w:rPr>
                <w:rFonts w:ascii="宋体"/>
                <w:szCs w:val="21"/>
              </w:rPr>
            </w:pPr>
            <w:r>
              <w:rPr>
                <w:rFonts w:ascii="宋体" w:hint="eastAsia"/>
                <w:szCs w:val="21"/>
              </w:rPr>
              <w:t>品牌</w:t>
            </w:r>
          </w:p>
        </w:tc>
        <w:tc>
          <w:tcPr>
            <w:tcW w:w="1194"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jc w:val="center"/>
              <w:rPr>
                <w:rFonts w:ascii="宋体"/>
                <w:szCs w:val="21"/>
              </w:rPr>
            </w:pPr>
            <w:r>
              <w:rPr>
                <w:rFonts w:ascii="宋体" w:hint="eastAsia"/>
                <w:szCs w:val="21"/>
              </w:rPr>
              <w:t>规格</w:t>
            </w:r>
          </w:p>
          <w:p w:rsidR="00E41BA3" w:rsidRDefault="00B24EB9">
            <w:pPr>
              <w:snapToGrid w:val="0"/>
              <w:spacing w:line="360" w:lineRule="exact"/>
              <w:jc w:val="center"/>
              <w:rPr>
                <w:rFonts w:ascii="宋体"/>
                <w:szCs w:val="21"/>
              </w:rPr>
            </w:pPr>
            <w:r>
              <w:rPr>
                <w:rFonts w:ascii="宋体" w:hint="eastAsia"/>
                <w:szCs w:val="21"/>
              </w:rPr>
              <w:t>型号</w:t>
            </w:r>
          </w:p>
        </w:tc>
        <w:tc>
          <w:tcPr>
            <w:tcW w:w="1193"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jc w:val="center"/>
              <w:rPr>
                <w:rFonts w:ascii="宋体"/>
                <w:szCs w:val="21"/>
              </w:rPr>
            </w:pPr>
            <w:r>
              <w:rPr>
                <w:rFonts w:ascii="宋体" w:hint="eastAsia"/>
                <w:szCs w:val="21"/>
              </w:rPr>
              <w:t>生产</w:t>
            </w:r>
          </w:p>
          <w:p w:rsidR="00E41BA3" w:rsidRDefault="00B24EB9">
            <w:pPr>
              <w:snapToGrid w:val="0"/>
              <w:spacing w:line="360" w:lineRule="exact"/>
              <w:jc w:val="center"/>
              <w:rPr>
                <w:rFonts w:ascii="宋体"/>
                <w:szCs w:val="21"/>
              </w:rPr>
            </w:pPr>
            <w:r>
              <w:rPr>
                <w:rFonts w:ascii="宋体" w:hint="eastAsia"/>
                <w:szCs w:val="21"/>
              </w:rPr>
              <w:t>厂家</w:t>
            </w:r>
          </w:p>
        </w:tc>
        <w:tc>
          <w:tcPr>
            <w:tcW w:w="672"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jc w:val="center"/>
              <w:rPr>
                <w:rFonts w:ascii="宋体"/>
                <w:szCs w:val="21"/>
              </w:rPr>
            </w:pPr>
            <w:r>
              <w:rPr>
                <w:rFonts w:ascii="宋体" w:hint="eastAsia"/>
                <w:szCs w:val="21"/>
              </w:rPr>
              <w:t>数  量</w:t>
            </w:r>
          </w:p>
        </w:tc>
        <w:tc>
          <w:tcPr>
            <w:tcW w:w="1080"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jc w:val="center"/>
              <w:rPr>
                <w:rFonts w:ascii="宋体"/>
                <w:szCs w:val="21"/>
              </w:rPr>
            </w:pPr>
            <w:r>
              <w:rPr>
                <w:rFonts w:ascii="宋体" w:hint="eastAsia"/>
                <w:szCs w:val="21"/>
              </w:rPr>
              <w:t>单位</w:t>
            </w:r>
          </w:p>
        </w:tc>
        <w:tc>
          <w:tcPr>
            <w:tcW w:w="1080"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jc w:val="center"/>
              <w:rPr>
                <w:rFonts w:ascii="宋体"/>
                <w:szCs w:val="21"/>
              </w:rPr>
            </w:pPr>
            <w:r>
              <w:rPr>
                <w:rFonts w:ascii="宋体" w:hint="eastAsia"/>
                <w:szCs w:val="21"/>
              </w:rPr>
              <w:t>单  价</w:t>
            </w:r>
          </w:p>
          <w:p w:rsidR="00E41BA3" w:rsidRDefault="00B24EB9">
            <w:pPr>
              <w:snapToGrid w:val="0"/>
              <w:spacing w:line="360" w:lineRule="exact"/>
              <w:jc w:val="center"/>
              <w:rPr>
                <w:rFonts w:ascii="宋体"/>
                <w:szCs w:val="21"/>
              </w:rPr>
            </w:pPr>
            <w:r>
              <w:rPr>
                <w:rFonts w:ascii="宋体" w:hint="eastAsia"/>
                <w:szCs w:val="21"/>
              </w:rPr>
              <w:t>（元）</w:t>
            </w:r>
          </w:p>
        </w:tc>
        <w:tc>
          <w:tcPr>
            <w:tcW w:w="1440"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jc w:val="center"/>
              <w:rPr>
                <w:rFonts w:ascii="宋体"/>
                <w:szCs w:val="21"/>
              </w:rPr>
            </w:pPr>
            <w:r>
              <w:rPr>
                <w:rFonts w:ascii="宋体" w:hint="eastAsia"/>
                <w:szCs w:val="21"/>
              </w:rPr>
              <w:t>金  额</w:t>
            </w:r>
          </w:p>
          <w:p w:rsidR="00E41BA3" w:rsidRDefault="00B24EB9">
            <w:pPr>
              <w:snapToGrid w:val="0"/>
              <w:spacing w:line="360" w:lineRule="exact"/>
              <w:jc w:val="center"/>
              <w:rPr>
                <w:rFonts w:ascii="宋体"/>
                <w:szCs w:val="21"/>
              </w:rPr>
            </w:pPr>
            <w:r>
              <w:rPr>
                <w:rFonts w:ascii="宋体" w:hint="eastAsia"/>
                <w:szCs w:val="21"/>
              </w:rPr>
              <w:t>（元）</w:t>
            </w:r>
          </w:p>
        </w:tc>
      </w:tr>
      <w:tr w:rsidR="00E41BA3">
        <w:trPr>
          <w:cantSplit/>
          <w:trHeight w:val="465"/>
        </w:trPr>
        <w:tc>
          <w:tcPr>
            <w:tcW w:w="496" w:type="dxa"/>
            <w:tcBorders>
              <w:top w:val="single" w:sz="4" w:space="0" w:color="auto"/>
              <w:left w:val="single" w:sz="4" w:space="0" w:color="auto"/>
              <w:bottom w:val="single" w:sz="4" w:space="0" w:color="auto"/>
              <w:right w:val="single" w:sz="4" w:space="0" w:color="auto"/>
            </w:tcBorders>
            <w:noWrap/>
            <w:vAlign w:val="center"/>
          </w:tcPr>
          <w:p w:rsidR="00E41BA3" w:rsidRDefault="00E41BA3">
            <w:pPr>
              <w:snapToGrid w:val="0"/>
              <w:spacing w:line="360" w:lineRule="exact"/>
              <w:jc w:val="center"/>
              <w:rPr>
                <w:rFonts w:ascii="宋体"/>
                <w:szCs w:val="21"/>
              </w:rPr>
            </w:pPr>
          </w:p>
        </w:tc>
        <w:tc>
          <w:tcPr>
            <w:tcW w:w="9044" w:type="dxa"/>
            <w:gridSpan w:val="8"/>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jc w:val="center"/>
              <w:rPr>
                <w:rFonts w:ascii="宋体"/>
                <w:szCs w:val="21"/>
              </w:rPr>
            </w:pPr>
            <w:r>
              <w:rPr>
                <w:rFonts w:ascii="宋体" w:hint="eastAsia"/>
                <w:szCs w:val="21"/>
              </w:rPr>
              <w:t>制作合同时须补充完整</w:t>
            </w:r>
          </w:p>
        </w:tc>
      </w:tr>
      <w:tr w:rsidR="00E41BA3">
        <w:trPr>
          <w:cantSplit/>
          <w:trHeight w:val="465"/>
        </w:trPr>
        <w:tc>
          <w:tcPr>
            <w:tcW w:w="9540" w:type="dxa"/>
            <w:gridSpan w:val="9"/>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rPr>
                <w:rFonts w:ascii="宋体"/>
                <w:szCs w:val="21"/>
              </w:rPr>
            </w:pPr>
            <w:r>
              <w:rPr>
                <w:rFonts w:ascii="宋体" w:hint="eastAsia"/>
                <w:szCs w:val="21"/>
              </w:rPr>
              <w:t xml:space="preserve">人民币合计金额（大写）                          （小写）                 </w:t>
            </w:r>
          </w:p>
        </w:tc>
      </w:tr>
    </w:tbl>
    <w:p w:rsidR="00E41BA3" w:rsidRDefault="00B24EB9">
      <w:pPr>
        <w:numPr>
          <w:ilvl w:val="0"/>
          <w:numId w:val="10"/>
        </w:numPr>
        <w:snapToGrid w:val="0"/>
        <w:spacing w:line="360" w:lineRule="exact"/>
        <w:ind w:right="420" w:firstLineChars="200" w:firstLine="420"/>
        <w:rPr>
          <w:rFonts w:ascii="宋体"/>
          <w:szCs w:val="21"/>
        </w:rPr>
      </w:pPr>
      <w:r>
        <w:rPr>
          <w:rFonts w:ascii="宋体" w:hint="eastAsia"/>
          <w:szCs w:val="21"/>
        </w:rPr>
        <w:t>合同合计金额包括货物价款，标准附件、备品配件、专用工具、安装耗材、包装、运输、装卸、保险、税金、货物到就位以及安装、调试、检验、技术培训及技术资料、软件费、保修等全部费用。如招投标文件对其另有规定的，从其规定。</w:t>
      </w:r>
    </w:p>
    <w:p w:rsidR="00E41BA3" w:rsidRDefault="00B24EB9">
      <w:pPr>
        <w:snapToGrid w:val="0"/>
        <w:spacing w:line="360" w:lineRule="exact"/>
        <w:ind w:firstLineChars="200" w:firstLine="422"/>
        <w:rPr>
          <w:rFonts w:ascii="宋体"/>
          <w:szCs w:val="21"/>
        </w:rPr>
      </w:pPr>
      <w:r>
        <w:rPr>
          <w:rFonts w:ascii="宋体" w:hint="eastAsia"/>
          <w:b/>
          <w:szCs w:val="21"/>
        </w:rPr>
        <w:t>第二条　质量保证</w:t>
      </w:r>
    </w:p>
    <w:p w:rsidR="00E41BA3" w:rsidRDefault="00B24EB9">
      <w:pPr>
        <w:snapToGrid w:val="0"/>
        <w:spacing w:line="360" w:lineRule="exact"/>
        <w:ind w:firstLineChars="200" w:firstLine="420"/>
        <w:rPr>
          <w:rFonts w:ascii="宋体"/>
          <w:szCs w:val="21"/>
        </w:rPr>
      </w:pPr>
      <w:r>
        <w:rPr>
          <w:rFonts w:ascii="宋体" w:hint="eastAsia"/>
          <w:szCs w:val="21"/>
        </w:rPr>
        <w:t>1、乙方所提供的货物型号、技术规格、技术参数等质量必须与招投标文件和承诺相一致。乙方提供的节能和环保产品必须是列入政府采购清单的产品。</w:t>
      </w:r>
    </w:p>
    <w:p w:rsidR="00E41BA3" w:rsidRDefault="00B24EB9">
      <w:pPr>
        <w:snapToGrid w:val="0"/>
        <w:spacing w:line="360" w:lineRule="exact"/>
        <w:ind w:firstLineChars="200" w:firstLine="420"/>
        <w:rPr>
          <w:rFonts w:ascii="宋体"/>
          <w:szCs w:val="21"/>
          <w:u w:val="single"/>
        </w:rPr>
      </w:pPr>
      <w:r>
        <w:rPr>
          <w:rFonts w:ascii="宋体" w:hint="eastAsia"/>
          <w:szCs w:val="21"/>
        </w:rPr>
        <w:t>2、乙方应按招标文件规定的货物性能、技术要求、质量标准提供全新、未经使用的原装产品，且在正常安装、使用和保养条件下，其使用寿命期内各项指标均达到质量要求。</w:t>
      </w:r>
    </w:p>
    <w:p w:rsidR="00E41BA3" w:rsidRDefault="00B24EB9">
      <w:pPr>
        <w:snapToGrid w:val="0"/>
        <w:spacing w:line="360" w:lineRule="exact"/>
        <w:ind w:firstLineChars="200" w:firstLine="422"/>
        <w:rPr>
          <w:rFonts w:ascii="宋体"/>
          <w:szCs w:val="21"/>
        </w:rPr>
      </w:pPr>
      <w:r>
        <w:rPr>
          <w:rFonts w:ascii="宋体" w:hint="eastAsia"/>
          <w:b/>
          <w:szCs w:val="21"/>
        </w:rPr>
        <w:t>第三条　权利保证</w:t>
      </w:r>
    </w:p>
    <w:p w:rsidR="00E41BA3" w:rsidRDefault="00B24EB9">
      <w:pPr>
        <w:snapToGrid w:val="0"/>
        <w:spacing w:line="360" w:lineRule="exact"/>
        <w:ind w:firstLineChars="200" w:firstLine="420"/>
        <w:rPr>
          <w:rFonts w:ascii="宋体"/>
          <w:szCs w:val="21"/>
        </w:rPr>
      </w:pPr>
      <w:r>
        <w:rPr>
          <w:rFonts w:ascii="宋体" w:hint="eastAsia"/>
          <w:szCs w:val="21"/>
        </w:rPr>
        <w:t>1、乙方应保证所提供货物在使用时不会侵犯任何第三方的专利权、商标权、工业设计权或其他权利。</w:t>
      </w:r>
    </w:p>
    <w:p w:rsidR="00E41BA3" w:rsidRDefault="00B24EB9">
      <w:pPr>
        <w:snapToGrid w:val="0"/>
        <w:spacing w:line="360" w:lineRule="exact"/>
        <w:ind w:firstLineChars="200" w:firstLine="420"/>
        <w:rPr>
          <w:rFonts w:ascii="宋体"/>
          <w:szCs w:val="21"/>
        </w:rPr>
      </w:pPr>
      <w:r>
        <w:rPr>
          <w:rFonts w:ascii="宋体" w:hint="eastAsia"/>
          <w:szCs w:val="21"/>
        </w:rPr>
        <w:t>2、乙方应按招标文件规定的时间向甲方提供使用货物的有关技术资料。</w:t>
      </w:r>
    </w:p>
    <w:p w:rsidR="00E41BA3" w:rsidRDefault="00B24EB9">
      <w:pPr>
        <w:snapToGrid w:val="0"/>
        <w:spacing w:line="360" w:lineRule="exact"/>
        <w:ind w:firstLineChars="200" w:firstLine="420"/>
        <w:rPr>
          <w:rFonts w:ascii="宋体"/>
          <w:szCs w:val="21"/>
        </w:rPr>
      </w:pPr>
      <w:r>
        <w:rPr>
          <w:rFonts w:ascii="宋体" w:hint="eastAsia"/>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E41BA3" w:rsidRDefault="00B24EB9">
      <w:pPr>
        <w:snapToGrid w:val="0"/>
        <w:spacing w:line="360" w:lineRule="exact"/>
        <w:ind w:firstLineChars="200" w:firstLine="420"/>
        <w:rPr>
          <w:rFonts w:ascii="宋体"/>
          <w:szCs w:val="21"/>
        </w:rPr>
      </w:pPr>
      <w:r>
        <w:rPr>
          <w:rFonts w:ascii="宋体" w:hint="eastAsia"/>
          <w:szCs w:val="21"/>
        </w:rPr>
        <w:t>4、乙方保证所交付的货物的所有权完全属于乙方且无任何抵押、质押、查封等产权瑕疵。</w:t>
      </w:r>
    </w:p>
    <w:p w:rsidR="00E41BA3" w:rsidRDefault="00B24EB9">
      <w:pPr>
        <w:snapToGrid w:val="0"/>
        <w:spacing w:line="360" w:lineRule="exact"/>
        <w:ind w:firstLineChars="200" w:firstLine="422"/>
        <w:rPr>
          <w:rFonts w:ascii="宋体"/>
          <w:b/>
          <w:szCs w:val="21"/>
        </w:rPr>
      </w:pPr>
      <w:r>
        <w:rPr>
          <w:rFonts w:ascii="宋体" w:hint="eastAsia"/>
          <w:b/>
          <w:szCs w:val="21"/>
        </w:rPr>
        <w:t>第四条　包装和运输</w:t>
      </w:r>
    </w:p>
    <w:p w:rsidR="00E41BA3" w:rsidRDefault="00B24EB9">
      <w:pPr>
        <w:snapToGrid w:val="0"/>
        <w:spacing w:line="360" w:lineRule="exact"/>
        <w:ind w:firstLineChars="200" w:firstLine="420"/>
        <w:rPr>
          <w:rFonts w:ascii="宋体"/>
          <w:szCs w:val="21"/>
        </w:rPr>
      </w:pPr>
      <w:r>
        <w:rPr>
          <w:rFonts w:ascii="宋体" w:hint="eastAsia"/>
          <w:szCs w:val="21"/>
        </w:rPr>
        <w:t>1、乙方提供的货物均应按招投标文件要求的包装材料、包装标准、包装方式进行包装，每一包装</w:t>
      </w:r>
      <w:r>
        <w:rPr>
          <w:rFonts w:ascii="宋体" w:hint="eastAsia"/>
          <w:szCs w:val="21"/>
        </w:rPr>
        <w:lastRenderedPageBreak/>
        <w:t>单元内应附详细的装箱单和质量合格证。</w:t>
      </w:r>
    </w:p>
    <w:p w:rsidR="00E41BA3" w:rsidRDefault="00B24EB9">
      <w:pPr>
        <w:snapToGrid w:val="0"/>
        <w:spacing w:line="360" w:lineRule="exact"/>
        <w:ind w:firstLineChars="200" w:firstLine="420"/>
        <w:rPr>
          <w:rFonts w:ascii="宋体"/>
          <w:szCs w:val="21"/>
        </w:rPr>
      </w:pPr>
      <w:r>
        <w:rPr>
          <w:rFonts w:ascii="宋体" w:hint="eastAsia"/>
          <w:szCs w:val="21"/>
        </w:rPr>
        <w:t>2、货物的运输方式：</w:t>
      </w:r>
      <w:r>
        <w:rPr>
          <w:rFonts w:ascii="宋体" w:hint="eastAsia"/>
          <w:szCs w:val="21"/>
          <w:u w:val="single"/>
        </w:rPr>
        <w:t xml:space="preserve">  乙方自定  。</w:t>
      </w:r>
    </w:p>
    <w:p w:rsidR="00E41BA3" w:rsidRDefault="00B24EB9">
      <w:pPr>
        <w:snapToGrid w:val="0"/>
        <w:spacing w:line="360" w:lineRule="exact"/>
        <w:ind w:firstLineChars="200" w:firstLine="420"/>
        <w:rPr>
          <w:rFonts w:ascii="宋体"/>
          <w:szCs w:val="21"/>
          <w:u w:val="single"/>
        </w:rPr>
      </w:pPr>
      <w:r>
        <w:rPr>
          <w:rFonts w:ascii="宋体" w:hint="eastAsia"/>
          <w:szCs w:val="21"/>
        </w:rPr>
        <w:t>3、乙方负责货物运输，货物运输合理损耗及计算方法：</w:t>
      </w:r>
      <w:r>
        <w:rPr>
          <w:rFonts w:ascii="宋体" w:hint="eastAsia"/>
          <w:szCs w:val="21"/>
          <w:u w:val="single"/>
        </w:rPr>
        <w:t xml:space="preserve">  甲方不接受损耗    。</w:t>
      </w:r>
    </w:p>
    <w:p w:rsidR="00E41BA3" w:rsidRDefault="00B24EB9">
      <w:pPr>
        <w:snapToGrid w:val="0"/>
        <w:spacing w:line="360" w:lineRule="exact"/>
        <w:ind w:firstLineChars="200" w:firstLine="422"/>
        <w:rPr>
          <w:rFonts w:ascii="宋体"/>
          <w:szCs w:val="21"/>
        </w:rPr>
      </w:pPr>
      <w:r>
        <w:rPr>
          <w:rFonts w:ascii="宋体" w:hint="eastAsia"/>
          <w:b/>
          <w:szCs w:val="21"/>
        </w:rPr>
        <w:t>第五条　交付和验收</w:t>
      </w:r>
    </w:p>
    <w:p w:rsidR="00E41BA3" w:rsidRDefault="00B24EB9">
      <w:pPr>
        <w:snapToGrid w:val="0"/>
        <w:spacing w:line="360" w:lineRule="exact"/>
        <w:ind w:firstLineChars="200" w:firstLine="420"/>
        <w:rPr>
          <w:rFonts w:ascii="宋体"/>
          <w:szCs w:val="21"/>
        </w:rPr>
      </w:pPr>
      <w:r>
        <w:rPr>
          <w:rFonts w:ascii="宋体" w:hint="eastAsia"/>
          <w:szCs w:val="21"/>
        </w:rPr>
        <w:t>1、交付使用时间、地点。</w:t>
      </w:r>
    </w:p>
    <w:p w:rsidR="00E41BA3" w:rsidRDefault="00B24EB9">
      <w:pPr>
        <w:ind w:firstLineChars="249" w:firstLine="525"/>
        <w:rPr>
          <w:rFonts w:ascii="宋体"/>
          <w:b/>
          <w:szCs w:val="21"/>
        </w:rPr>
      </w:pPr>
      <w:r>
        <w:rPr>
          <w:rFonts w:ascii="宋体" w:hint="eastAsia"/>
          <w:b/>
          <w:szCs w:val="21"/>
        </w:rPr>
        <w:t>交付使用时间：按乙方投标文件中所承诺的时间；交付使用地点：采购人指定地点。</w:t>
      </w:r>
    </w:p>
    <w:p w:rsidR="00E41BA3" w:rsidRDefault="00B24EB9">
      <w:pPr>
        <w:snapToGrid w:val="0"/>
        <w:spacing w:line="360" w:lineRule="exact"/>
        <w:ind w:firstLineChars="200" w:firstLine="420"/>
        <w:rPr>
          <w:rFonts w:ascii="宋体"/>
          <w:szCs w:val="21"/>
        </w:rPr>
      </w:pPr>
      <w:r>
        <w:rPr>
          <w:rFonts w:ascii="宋体" w:hint="eastAsia"/>
          <w:szCs w:val="21"/>
        </w:rPr>
        <w:t>2、乙方提供不符合招投标文件和本合同规定的货物，甲方有权拒绝接受。</w:t>
      </w:r>
    </w:p>
    <w:p w:rsidR="00E41BA3" w:rsidRDefault="00B24EB9">
      <w:pPr>
        <w:snapToGrid w:val="0"/>
        <w:spacing w:line="360" w:lineRule="exact"/>
        <w:ind w:firstLineChars="200" w:firstLine="420"/>
        <w:rPr>
          <w:rFonts w:ascii="宋体"/>
          <w:szCs w:val="21"/>
        </w:rPr>
      </w:pPr>
      <w:r>
        <w:rPr>
          <w:rFonts w:ascii="宋体" w:hint="eastAsia"/>
          <w:szCs w:val="21"/>
        </w:rPr>
        <w:t>3、乙方应将所提供货物的装箱清单、用户手册、原厂保修卡、随机资料、工具和备品、备件等交付给甲方，如有缺失应及时补齐，否则视为逾期交货。</w:t>
      </w:r>
    </w:p>
    <w:p w:rsidR="00E41BA3" w:rsidRDefault="00B24EB9">
      <w:pPr>
        <w:snapToGrid w:val="0"/>
        <w:spacing w:line="360" w:lineRule="exact"/>
        <w:ind w:firstLineChars="200" w:firstLine="420"/>
        <w:rPr>
          <w:rFonts w:ascii="宋体"/>
          <w:szCs w:val="21"/>
        </w:rPr>
      </w:pPr>
      <w:r>
        <w:rPr>
          <w:rFonts w:ascii="宋体" w:hint="eastAsia"/>
          <w:szCs w:val="21"/>
        </w:rPr>
        <w:t>4、甲方应当在到货（安装、调试完）后十个工作日内进行验收，逾期不验收的，乙方可视同验收合格。</w:t>
      </w:r>
    </w:p>
    <w:p w:rsidR="00E41BA3" w:rsidRDefault="00B24EB9">
      <w:pPr>
        <w:snapToGrid w:val="0"/>
        <w:spacing w:line="360" w:lineRule="exact"/>
        <w:ind w:firstLineChars="200" w:firstLine="420"/>
        <w:rPr>
          <w:rFonts w:ascii="宋体"/>
          <w:szCs w:val="21"/>
        </w:rPr>
      </w:pPr>
      <w:r>
        <w:rPr>
          <w:rFonts w:ascii="宋体" w:hint="eastAsia"/>
          <w:szCs w:val="21"/>
        </w:rPr>
        <w:t>5、甲方对验收有异议的，在验收后五个工作日内以书面形式向乙方提出，乙方应自收到甲方书面异议后</w:t>
      </w:r>
      <w:r>
        <w:rPr>
          <w:rFonts w:ascii="宋体" w:hint="eastAsia"/>
          <w:szCs w:val="21"/>
          <w:u w:val="single"/>
        </w:rPr>
        <w:t xml:space="preserve">   五  </w:t>
      </w:r>
      <w:r>
        <w:rPr>
          <w:rFonts w:ascii="宋体" w:hint="eastAsia"/>
          <w:szCs w:val="21"/>
        </w:rPr>
        <w:t>日内及时予以解决。</w:t>
      </w:r>
    </w:p>
    <w:p w:rsidR="00E41BA3" w:rsidRDefault="00B24EB9">
      <w:pPr>
        <w:snapToGrid w:val="0"/>
        <w:spacing w:line="360" w:lineRule="exact"/>
        <w:ind w:firstLineChars="200" w:firstLine="422"/>
        <w:rPr>
          <w:rFonts w:ascii="宋体"/>
          <w:b/>
          <w:szCs w:val="21"/>
        </w:rPr>
      </w:pPr>
      <w:r>
        <w:rPr>
          <w:rFonts w:ascii="宋体" w:hint="eastAsia"/>
          <w:b/>
          <w:szCs w:val="21"/>
        </w:rPr>
        <w:t>第六条　安装和培训</w:t>
      </w:r>
    </w:p>
    <w:p w:rsidR="00E41BA3" w:rsidRDefault="00B24EB9">
      <w:pPr>
        <w:snapToGrid w:val="0"/>
        <w:spacing w:line="360" w:lineRule="exact"/>
        <w:ind w:firstLineChars="200" w:firstLine="420"/>
        <w:rPr>
          <w:rFonts w:ascii="宋体"/>
          <w:szCs w:val="21"/>
        </w:rPr>
      </w:pPr>
      <w:r>
        <w:rPr>
          <w:rFonts w:ascii="宋体" w:hint="eastAsia"/>
          <w:szCs w:val="21"/>
        </w:rPr>
        <w:t>1、甲方应提供必要安装条件（如场地、电源、水源等）。</w:t>
      </w:r>
    </w:p>
    <w:p w:rsidR="00E41BA3" w:rsidRDefault="00B24EB9">
      <w:pPr>
        <w:snapToGrid w:val="0"/>
        <w:spacing w:line="360" w:lineRule="exact"/>
        <w:ind w:firstLineChars="200" w:firstLine="420"/>
        <w:rPr>
          <w:rFonts w:ascii="宋体"/>
          <w:szCs w:val="21"/>
          <w:u w:val="single"/>
        </w:rPr>
      </w:pPr>
      <w:r>
        <w:rPr>
          <w:rFonts w:ascii="宋体" w:hint="eastAsia"/>
          <w:szCs w:val="21"/>
        </w:rPr>
        <w:t>2、乙方负责甲方有关人员的培训。培训时间、地点：</w:t>
      </w:r>
      <w:r>
        <w:rPr>
          <w:rFonts w:hint="eastAsia"/>
          <w:b/>
          <w:szCs w:val="21"/>
          <w:u w:val="single"/>
        </w:rPr>
        <w:t>按交付使用时间、地点培训</w:t>
      </w:r>
      <w:r>
        <w:rPr>
          <w:rFonts w:ascii="宋体" w:hint="eastAsia"/>
          <w:szCs w:val="21"/>
        </w:rPr>
        <w:t>。</w:t>
      </w:r>
    </w:p>
    <w:p w:rsidR="00E41BA3" w:rsidRDefault="00B24EB9">
      <w:pPr>
        <w:snapToGrid w:val="0"/>
        <w:spacing w:line="360" w:lineRule="exact"/>
        <w:ind w:firstLineChars="200" w:firstLine="422"/>
        <w:rPr>
          <w:rFonts w:ascii="宋体"/>
          <w:b/>
          <w:szCs w:val="21"/>
        </w:rPr>
      </w:pPr>
      <w:r>
        <w:rPr>
          <w:rFonts w:ascii="宋体" w:hint="eastAsia"/>
          <w:b/>
          <w:szCs w:val="21"/>
        </w:rPr>
        <w:t>第七条  售后服务、保修期</w:t>
      </w:r>
    </w:p>
    <w:p w:rsidR="00E41BA3" w:rsidRDefault="00B24EB9">
      <w:pPr>
        <w:snapToGrid w:val="0"/>
        <w:spacing w:line="360" w:lineRule="exact"/>
        <w:ind w:firstLineChars="200" w:firstLine="420"/>
        <w:rPr>
          <w:rFonts w:ascii="宋体"/>
          <w:szCs w:val="21"/>
        </w:rPr>
      </w:pPr>
      <w:r>
        <w:rPr>
          <w:rFonts w:ascii="宋体" w:hint="eastAsia"/>
          <w:szCs w:val="21"/>
        </w:rPr>
        <w:t>1、乙方应按照国家有关法律法规和“三包”规定以及招投标文件和本合同所附的《服务承诺》，为甲方提供售后服务。</w:t>
      </w:r>
    </w:p>
    <w:p w:rsidR="00E41BA3" w:rsidRDefault="00B24EB9">
      <w:pPr>
        <w:snapToGrid w:val="0"/>
        <w:spacing w:line="360" w:lineRule="exact"/>
        <w:ind w:firstLineChars="200" w:firstLine="420"/>
        <w:rPr>
          <w:rFonts w:ascii="宋体"/>
          <w:szCs w:val="21"/>
          <w:u w:val="single"/>
        </w:rPr>
      </w:pPr>
      <w:r>
        <w:rPr>
          <w:rFonts w:ascii="宋体" w:hint="eastAsia"/>
          <w:szCs w:val="21"/>
        </w:rPr>
        <w:t>2、货物保修期：</w:t>
      </w:r>
      <w:r>
        <w:rPr>
          <w:rFonts w:hint="eastAsia"/>
          <w:b/>
          <w:szCs w:val="21"/>
          <w:u w:val="single"/>
        </w:rPr>
        <w:t>按投标响应</w:t>
      </w:r>
      <w:r>
        <w:rPr>
          <w:rFonts w:ascii="宋体" w:hint="eastAsia"/>
          <w:szCs w:val="21"/>
        </w:rPr>
        <w:t>。</w:t>
      </w:r>
    </w:p>
    <w:p w:rsidR="00E41BA3" w:rsidRDefault="00B24EB9">
      <w:pPr>
        <w:snapToGrid w:val="0"/>
        <w:spacing w:line="360" w:lineRule="exact"/>
        <w:ind w:firstLineChars="200" w:firstLine="420"/>
        <w:rPr>
          <w:rFonts w:ascii="宋体"/>
          <w:szCs w:val="21"/>
          <w:u w:val="single"/>
        </w:rPr>
      </w:pPr>
      <w:r>
        <w:rPr>
          <w:rFonts w:ascii="宋体" w:hint="eastAsia"/>
          <w:szCs w:val="21"/>
        </w:rPr>
        <w:t>3、乙方提供的服务承诺和售后服务及保修期责任等其它具体约定事项。（见合同附件）</w:t>
      </w:r>
    </w:p>
    <w:p w:rsidR="00E41BA3" w:rsidRDefault="00B24EB9">
      <w:pPr>
        <w:snapToGrid w:val="0"/>
        <w:spacing w:line="360" w:lineRule="exact"/>
        <w:ind w:firstLineChars="200" w:firstLine="422"/>
        <w:rPr>
          <w:rFonts w:ascii="宋体"/>
          <w:szCs w:val="21"/>
        </w:rPr>
      </w:pPr>
      <w:r>
        <w:rPr>
          <w:rFonts w:ascii="宋体" w:hint="eastAsia"/>
          <w:b/>
          <w:szCs w:val="21"/>
        </w:rPr>
        <w:t>第八条　付款方式和保证金</w:t>
      </w:r>
    </w:p>
    <w:p w:rsidR="00E41BA3" w:rsidRDefault="00B24EB9">
      <w:pPr>
        <w:pStyle w:val="aa"/>
        <w:snapToGrid w:val="0"/>
        <w:spacing w:before="120" w:after="120" w:line="360" w:lineRule="exact"/>
        <w:ind w:leftChars="200" w:left="420"/>
      </w:pPr>
      <w:r>
        <w:rPr>
          <w:rFonts w:hint="eastAsia"/>
          <w:bCs/>
        </w:rPr>
        <w:t>1、</w:t>
      </w:r>
      <w:r>
        <w:rPr>
          <w:rFonts w:hint="eastAsia"/>
        </w:rPr>
        <w:t>当采购数量与实际使用数量不一致时，乙方应根据实际使用量供货，合同的最终结算金额按实际使用量乘以成交单价进行计算。</w:t>
      </w:r>
    </w:p>
    <w:p w:rsidR="00E41BA3" w:rsidRDefault="00B24EB9">
      <w:pPr>
        <w:snapToGrid w:val="0"/>
        <w:spacing w:line="360" w:lineRule="exact"/>
        <w:ind w:firstLineChars="200" w:firstLine="420"/>
        <w:rPr>
          <w:rFonts w:ascii="宋体"/>
          <w:szCs w:val="21"/>
          <w:u w:val="single"/>
        </w:rPr>
      </w:pPr>
      <w:r>
        <w:rPr>
          <w:rFonts w:ascii="宋体" w:hint="eastAsia"/>
          <w:szCs w:val="21"/>
        </w:rPr>
        <w:t>2、资金性质：</w:t>
      </w:r>
      <w:r>
        <w:rPr>
          <w:rFonts w:ascii="宋体" w:hint="eastAsia"/>
          <w:b/>
          <w:szCs w:val="21"/>
          <w:u w:val="single"/>
        </w:rPr>
        <w:t>财政性资金</w:t>
      </w:r>
      <w:r>
        <w:rPr>
          <w:rFonts w:ascii="宋体" w:hint="eastAsia"/>
          <w:b/>
          <w:szCs w:val="21"/>
        </w:rPr>
        <w:t>。</w:t>
      </w:r>
    </w:p>
    <w:p w:rsidR="00E41BA3" w:rsidRDefault="00B24EB9">
      <w:pPr>
        <w:spacing w:line="360" w:lineRule="exact"/>
        <w:ind w:firstLineChars="200" w:firstLine="420"/>
        <w:jc w:val="left"/>
        <w:rPr>
          <w:rFonts w:hAnsi="宋体"/>
          <w:szCs w:val="21"/>
        </w:rPr>
      </w:pPr>
      <w:r>
        <w:rPr>
          <w:rFonts w:ascii="宋体" w:hint="eastAsia"/>
        </w:rPr>
        <w:t>3、付款方式：</w:t>
      </w:r>
      <w:r>
        <w:rPr>
          <w:rFonts w:ascii="宋体" w:hAnsi="宋体" w:cs="宋体" w:hint="eastAsia"/>
        </w:rPr>
        <w:t>签订合同后10个工作日内甲方向乙方支付合同总金额30%的预付款，待货物安装调试完毕并最终验收合格后，</w:t>
      </w:r>
      <w:r>
        <w:rPr>
          <w:rFonts w:hAnsi="宋体" w:hint="eastAsia"/>
          <w:szCs w:val="21"/>
        </w:rPr>
        <w:t>开具全额发票给</w:t>
      </w:r>
      <w:r>
        <w:rPr>
          <w:rFonts w:ascii="宋体" w:hAnsi="宋体" w:cs="宋体" w:hint="eastAsia"/>
        </w:rPr>
        <w:t>甲方，甲方在15个工作日内付清乙方剩余的70%合同款。</w:t>
      </w:r>
    </w:p>
    <w:p w:rsidR="00E41BA3" w:rsidRDefault="00B24EB9">
      <w:pPr>
        <w:snapToGrid w:val="0"/>
        <w:spacing w:line="400" w:lineRule="exact"/>
        <w:ind w:leftChars="-29" w:left="-61" w:firstLineChars="245" w:firstLine="517"/>
        <w:rPr>
          <w:rFonts w:ascii="宋体"/>
          <w:b/>
          <w:szCs w:val="21"/>
        </w:rPr>
      </w:pPr>
      <w:r>
        <w:rPr>
          <w:rFonts w:ascii="宋体" w:hint="eastAsia"/>
          <w:b/>
          <w:szCs w:val="21"/>
        </w:rPr>
        <w:t>第九条　履约保证金</w:t>
      </w:r>
    </w:p>
    <w:p w:rsidR="00E41BA3" w:rsidRDefault="00B24EB9">
      <w:pPr>
        <w:autoSpaceDE w:val="0"/>
        <w:autoSpaceDN w:val="0"/>
        <w:adjustRightInd w:val="0"/>
        <w:spacing w:line="320" w:lineRule="exact"/>
        <w:ind w:firstLineChars="200" w:firstLine="420"/>
        <w:jc w:val="left"/>
        <w:rPr>
          <w:rFonts w:hAnsi="宋体"/>
          <w:szCs w:val="21"/>
        </w:rPr>
      </w:pPr>
      <w:r>
        <w:rPr>
          <w:rFonts w:hAnsi="宋体" w:hint="eastAsia"/>
          <w:szCs w:val="21"/>
        </w:rPr>
        <w:t>合同签订之前，乙方按合同金额的</w:t>
      </w:r>
      <w:r>
        <w:rPr>
          <w:rFonts w:hAnsi="宋体" w:hint="eastAsia"/>
          <w:szCs w:val="21"/>
        </w:rPr>
        <w:t>5</w:t>
      </w:r>
      <w:r>
        <w:rPr>
          <w:rFonts w:hAnsi="宋体"/>
          <w:szCs w:val="21"/>
        </w:rPr>
        <w:t>%</w:t>
      </w:r>
      <w:r>
        <w:rPr>
          <w:rFonts w:hAnsi="宋体" w:hint="eastAsia"/>
          <w:szCs w:val="21"/>
        </w:rPr>
        <w:t>向</w:t>
      </w:r>
      <w:r>
        <w:rPr>
          <w:rFonts w:ascii="宋体" w:hAnsi="宋体" w:cs="宋体" w:hint="eastAsia"/>
        </w:rPr>
        <w:t>甲方</w:t>
      </w:r>
      <w:r>
        <w:rPr>
          <w:rFonts w:hAnsi="宋体" w:hint="eastAsia"/>
          <w:szCs w:val="21"/>
        </w:rPr>
        <w:t>交纳履约保证金。乙方应按投标响应和合同约定提供相关售后服务，提供的货物在质量保修期内无质量问题，在质量保修期结束后，乙方向甲方提出办理退还申请，甲方应在收到申请相关材料后</w:t>
      </w:r>
      <w:r>
        <w:rPr>
          <w:rFonts w:hAnsi="宋体" w:hint="eastAsia"/>
          <w:szCs w:val="21"/>
        </w:rPr>
        <w:t>15</w:t>
      </w:r>
      <w:r>
        <w:rPr>
          <w:rFonts w:hAnsi="宋体" w:hint="eastAsia"/>
          <w:szCs w:val="21"/>
        </w:rPr>
        <w:t>个工作日内完成退付（无息）。履约保证金缴款账户信息：</w:t>
      </w:r>
    </w:p>
    <w:p w:rsidR="00E41BA3" w:rsidRDefault="00B24EB9">
      <w:pPr>
        <w:autoSpaceDE w:val="0"/>
        <w:autoSpaceDN w:val="0"/>
        <w:adjustRightInd w:val="0"/>
        <w:spacing w:line="320" w:lineRule="exact"/>
        <w:ind w:firstLineChars="200" w:firstLine="420"/>
        <w:jc w:val="left"/>
      </w:pPr>
      <w:r>
        <w:rPr>
          <w:rFonts w:hAnsi="宋体" w:hint="eastAsia"/>
          <w:szCs w:val="21"/>
        </w:rPr>
        <w:t>户名：南宁师范大学，开户银行：中国银行南宁市明秀东支行，账号：</w:t>
      </w:r>
      <w:r>
        <w:rPr>
          <w:rFonts w:hAnsi="宋体" w:hint="eastAsia"/>
          <w:szCs w:val="21"/>
        </w:rPr>
        <w:t>626257498267</w:t>
      </w:r>
      <w:r>
        <w:rPr>
          <w:rFonts w:hAnsi="宋体" w:hint="eastAsia"/>
          <w:szCs w:val="21"/>
        </w:rPr>
        <w:t>。</w:t>
      </w:r>
    </w:p>
    <w:p w:rsidR="00E41BA3" w:rsidRDefault="00B24EB9">
      <w:pPr>
        <w:snapToGrid w:val="0"/>
        <w:spacing w:line="360" w:lineRule="exact"/>
        <w:ind w:firstLineChars="200" w:firstLine="422"/>
        <w:rPr>
          <w:rFonts w:ascii="宋体"/>
          <w:b/>
          <w:szCs w:val="21"/>
        </w:rPr>
      </w:pPr>
      <w:r>
        <w:rPr>
          <w:rFonts w:ascii="宋体" w:hint="eastAsia"/>
          <w:b/>
          <w:szCs w:val="21"/>
        </w:rPr>
        <w:t>第十条、税费本合同执行中相关的一切税费均由乙方负担。</w:t>
      </w:r>
    </w:p>
    <w:p w:rsidR="00E41BA3" w:rsidRDefault="00B24EB9">
      <w:pPr>
        <w:snapToGrid w:val="0"/>
        <w:spacing w:line="360" w:lineRule="exact"/>
        <w:ind w:firstLineChars="200" w:firstLine="422"/>
        <w:rPr>
          <w:rFonts w:ascii="宋体"/>
          <w:b/>
          <w:szCs w:val="21"/>
        </w:rPr>
      </w:pPr>
      <w:r>
        <w:rPr>
          <w:rFonts w:ascii="宋体" w:hint="eastAsia"/>
          <w:b/>
          <w:szCs w:val="21"/>
        </w:rPr>
        <w:t>第十一条、质量保证及售后服务</w:t>
      </w:r>
    </w:p>
    <w:p w:rsidR="00E41BA3" w:rsidRDefault="00B24EB9">
      <w:pPr>
        <w:snapToGrid w:val="0"/>
        <w:spacing w:line="360" w:lineRule="exact"/>
        <w:ind w:firstLineChars="200" w:firstLine="420"/>
        <w:rPr>
          <w:rFonts w:ascii="宋体"/>
          <w:szCs w:val="21"/>
        </w:rPr>
      </w:pPr>
      <w:r>
        <w:rPr>
          <w:rFonts w:ascii="宋体" w:hint="eastAsia"/>
          <w:szCs w:val="21"/>
        </w:rPr>
        <w:t>1、</w:t>
      </w:r>
      <w:r>
        <w:rPr>
          <w:rFonts w:ascii="宋体" w:hint="eastAsia"/>
        </w:rPr>
        <w:t>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按</w:t>
      </w:r>
      <w:r>
        <w:rPr>
          <w:rFonts w:ascii="宋体" w:hint="eastAsia"/>
          <w:u w:val="single"/>
        </w:rPr>
        <w:t>（3）</w:t>
      </w:r>
      <w:r>
        <w:rPr>
          <w:rFonts w:ascii="宋体" w:hint="eastAsia"/>
        </w:rPr>
        <w:t>处理</w:t>
      </w:r>
      <w:r>
        <w:rPr>
          <w:rFonts w:ascii="宋体" w:hint="eastAsia"/>
          <w:szCs w:val="21"/>
        </w:rPr>
        <w:t>：</w:t>
      </w:r>
    </w:p>
    <w:p w:rsidR="00E41BA3" w:rsidRDefault="00B24EB9">
      <w:pPr>
        <w:pStyle w:val="aa"/>
        <w:snapToGrid w:val="0"/>
        <w:spacing w:before="120" w:after="120" w:line="360" w:lineRule="exact"/>
        <w:ind w:firstLineChars="200" w:firstLine="420"/>
      </w:pPr>
      <w:r>
        <w:rPr>
          <w:rFonts w:hint="eastAsia"/>
        </w:rPr>
        <w:t>（1）更换：由乙方承担所发生的全部费用。</w:t>
      </w:r>
    </w:p>
    <w:p w:rsidR="00E41BA3" w:rsidRDefault="00B24EB9">
      <w:pPr>
        <w:pStyle w:val="aa"/>
        <w:snapToGrid w:val="0"/>
        <w:spacing w:before="120" w:after="120" w:line="360" w:lineRule="exact"/>
        <w:ind w:firstLine="420"/>
      </w:pPr>
      <w:r>
        <w:rPr>
          <w:rFonts w:hint="eastAsia"/>
        </w:rPr>
        <w:lastRenderedPageBreak/>
        <w:t>（2）贬值处理：由甲乙双方合议定价。</w:t>
      </w:r>
    </w:p>
    <w:p w:rsidR="00E41BA3" w:rsidRDefault="00B24EB9">
      <w:pPr>
        <w:pStyle w:val="aa"/>
        <w:snapToGrid w:val="0"/>
        <w:spacing w:before="120" w:after="120" w:line="360" w:lineRule="exact"/>
        <w:ind w:leftChars="200" w:left="420"/>
      </w:pPr>
      <w:r>
        <w:rPr>
          <w:rFonts w:hint="eastAsia"/>
        </w:rPr>
        <w:t>（3）退货处理：乙方应退还甲方支付的合同款，同时应承担该货物的直接费用（运输、保险、检验、货款利息及银行手续费等）。</w:t>
      </w:r>
    </w:p>
    <w:p w:rsidR="00E41BA3" w:rsidRDefault="00B24EB9">
      <w:pPr>
        <w:pStyle w:val="aa"/>
        <w:snapToGrid w:val="0"/>
        <w:spacing w:before="120" w:after="120" w:line="360" w:lineRule="exact"/>
        <w:ind w:firstLineChars="200" w:firstLine="420"/>
      </w:pPr>
      <w:r>
        <w:rPr>
          <w:rFonts w:hint="eastAsia"/>
        </w:rPr>
        <w:t>2、如在使用过程中发生质量问题，乙方在接到甲方通知后在</w:t>
      </w:r>
      <w:r>
        <w:rPr>
          <w:rFonts w:hint="eastAsia"/>
          <w:u w:val="single"/>
        </w:rPr>
        <w:t xml:space="preserve"> 2 </w:t>
      </w:r>
      <w:r>
        <w:rPr>
          <w:rFonts w:hint="eastAsia"/>
        </w:rPr>
        <w:t>小时内到达甲方现场。</w:t>
      </w:r>
    </w:p>
    <w:p w:rsidR="00E41BA3" w:rsidRDefault="00B24EB9">
      <w:pPr>
        <w:pStyle w:val="aa"/>
        <w:snapToGrid w:val="0"/>
        <w:spacing w:before="120" w:after="120" w:line="360" w:lineRule="exact"/>
        <w:ind w:firstLineChars="200" w:firstLine="420"/>
      </w:pPr>
      <w:r>
        <w:rPr>
          <w:rFonts w:hint="eastAsia"/>
        </w:rPr>
        <w:t>3、在质保期内，乙方应对货物出现的质量及安全问题负责处理解决并承担一切费用。</w:t>
      </w:r>
    </w:p>
    <w:p w:rsidR="00E41BA3" w:rsidRDefault="00B24EB9">
      <w:pPr>
        <w:pStyle w:val="aa"/>
        <w:snapToGrid w:val="0"/>
        <w:spacing w:before="120" w:after="120" w:line="360" w:lineRule="exact"/>
        <w:ind w:firstLineChars="200" w:firstLine="420"/>
      </w:pPr>
      <w:r>
        <w:rPr>
          <w:rFonts w:hint="eastAsia"/>
        </w:rPr>
        <w:t>4、上述的货物免费保修期为</w:t>
      </w:r>
      <w:r>
        <w:rPr>
          <w:rFonts w:hint="eastAsia"/>
          <w:u w:val="single"/>
        </w:rPr>
        <w:t>三</w:t>
      </w:r>
      <w:r>
        <w:rPr>
          <w:rFonts w:hint="eastAsia"/>
        </w:rPr>
        <w:t>年（服务承诺或投票响应的保修期超出此期限的，按更长保修期约定执行），因人为因素出现的故障不在免费保修范围内。超过保修期的机器设备，终生维修，维修时只收部件成本费。</w:t>
      </w:r>
    </w:p>
    <w:p w:rsidR="00E41BA3" w:rsidRDefault="00B24EB9">
      <w:pPr>
        <w:pStyle w:val="aa"/>
        <w:snapToGrid w:val="0"/>
        <w:spacing w:before="120" w:after="120" w:line="360" w:lineRule="exact"/>
        <w:ind w:firstLineChars="196" w:firstLine="413"/>
        <w:rPr>
          <w:b/>
        </w:rPr>
      </w:pPr>
      <w:r>
        <w:rPr>
          <w:rFonts w:hint="eastAsia"/>
          <w:b/>
        </w:rPr>
        <w:t>第十二条、调试和验收</w:t>
      </w:r>
    </w:p>
    <w:p w:rsidR="00E41BA3" w:rsidRDefault="00B24EB9">
      <w:pPr>
        <w:pStyle w:val="aa"/>
        <w:snapToGrid w:val="0"/>
        <w:spacing w:before="120" w:after="120" w:line="360" w:lineRule="exact"/>
        <w:ind w:firstLineChars="200" w:firstLine="420"/>
        <w:jc w:val="left"/>
      </w:pPr>
      <w:r>
        <w:rPr>
          <w:rFonts w:hint="eastAsia"/>
        </w:rPr>
        <w:t>1、甲方对乙方提交的货物依据招标文件上的技术规格要求和国家有关质量标准进行现场初步验收，外观、说明书符合招标文件技术要求的，给予签收，初步验收不合格的不予签收。</w:t>
      </w:r>
      <w:r>
        <w:rPr>
          <w:rFonts w:hint="eastAsia"/>
          <w:bCs/>
        </w:rPr>
        <w:t>安装、调试完毕</w:t>
      </w:r>
      <w:r>
        <w:rPr>
          <w:rFonts w:hint="eastAsia"/>
        </w:rPr>
        <w:t>后，</w:t>
      </w:r>
      <w:r>
        <w:rPr>
          <w:rFonts w:hint="eastAsia"/>
          <w:bCs/>
        </w:rPr>
        <w:t>甲方应当在十个工作日内进行验收</w:t>
      </w:r>
      <w:r>
        <w:rPr>
          <w:rFonts w:hint="eastAsia"/>
        </w:rPr>
        <w:t>。</w:t>
      </w:r>
    </w:p>
    <w:p w:rsidR="00E41BA3" w:rsidRDefault="00B24EB9">
      <w:pPr>
        <w:pStyle w:val="aa"/>
        <w:snapToGrid w:val="0"/>
        <w:spacing w:before="120" w:after="120" w:line="360" w:lineRule="exact"/>
        <w:ind w:firstLineChars="200" w:firstLine="420"/>
      </w:pPr>
      <w:r>
        <w:rPr>
          <w:rFonts w:hint="eastAsia"/>
        </w:rPr>
        <w:t>2、乙方交货前应对产品作出全面检查和对验收文件进行整理，并列出清单，作为甲方收货验收和使用的技术条件依据，检验的结果应随货物交甲方。</w:t>
      </w:r>
    </w:p>
    <w:p w:rsidR="00E41BA3" w:rsidRDefault="00B24EB9">
      <w:pPr>
        <w:pStyle w:val="aa"/>
        <w:snapToGrid w:val="0"/>
        <w:spacing w:before="120" w:after="120" w:line="360" w:lineRule="exact"/>
        <w:ind w:firstLineChars="200" w:firstLine="420"/>
      </w:pPr>
      <w:r>
        <w:rPr>
          <w:rFonts w:hint="eastAsia"/>
        </w:rPr>
        <w:t>3、甲方对乙方提供的货物在使用前进行调试时，乙方需负责安装并培训甲方的使用操作人员，并协助甲方一起调试，直到符合技术要求，甲方才做最终验收。</w:t>
      </w:r>
    </w:p>
    <w:p w:rsidR="00E41BA3" w:rsidRDefault="00B24EB9">
      <w:pPr>
        <w:pStyle w:val="aa"/>
        <w:snapToGrid w:val="0"/>
        <w:spacing w:before="120" w:after="120" w:line="360" w:lineRule="exact"/>
        <w:ind w:firstLineChars="200" w:firstLine="420"/>
        <w:rPr>
          <w:u w:val="single"/>
        </w:rPr>
      </w:pPr>
      <w:r>
        <w:rPr>
          <w:rFonts w:hAnsi="宋体" w:hint="eastAsia"/>
        </w:rPr>
        <w:t>4、对技术复杂的货物，甲方应请国家认可的专业检测机构参与初步验收及最终验收，并由其出具质量检测报告，检测相关费用由</w:t>
      </w:r>
      <w:r>
        <w:rPr>
          <w:rFonts w:hAnsi="宋体" w:hint="eastAsia"/>
          <w:u w:val="single"/>
        </w:rPr>
        <w:t xml:space="preserve"> 甲 </w:t>
      </w:r>
      <w:r>
        <w:rPr>
          <w:rFonts w:hAnsi="宋体" w:hint="eastAsia"/>
        </w:rPr>
        <w:t>方承担。</w:t>
      </w:r>
    </w:p>
    <w:p w:rsidR="00E41BA3" w:rsidRDefault="00B24EB9">
      <w:pPr>
        <w:pStyle w:val="aa"/>
        <w:snapToGrid w:val="0"/>
        <w:spacing w:before="120" w:after="120" w:line="360" w:lineRule="exact"/>
        <w:ind w:firstLineChars="200" w:firstLine="420"/>
      </w:pPr>
      <w:r>
        <w:rPr>
          <w:rFonts w:hint="eastAsia"/>
        </w:rPr>
        <w:t>5、验收时乙方必须在现场，验收完毕后作出验收结果报告。</w:t>
      </w:r>
    </w:p>
    <w:p w:rsidR="00E41BA3" w:rsidRDefault="00B24EB9">
      <w:pPr>
        <w:pStyle w:val="aa"/>
        <w:snapToGrid w:val="0"/>
        <w:spacing w:before="120" w:after="120" w:line="360" w:lineRule="exact"/>
        <w:ind w:firstLineChars="196" w:firstLine="413"/>
        <w:rPr>
          <w:b/>
        </w:rPr>
      </w:pPr>
      <w:r>
        <w:rPr>
          <w:rFonts w:hint="eastAsia"/>
          <w:b/>
        </w:rPr>
        <w:t>第十三条、货物包装、发运及运输</w:t>
      </w:r>
    </w:p>
    <w:p w:rsidR="00E41BA3" w:rsidRDefault="00B24EB9">
      <w:pPr>
        <w:pStyle w:val="aa"/>
        <w:snapToGrid w:val="0"/>
        <w:spacing w:before="120" w:after="120" w:line="360" w:lineRule="exact"/>
        <w:ind w:leftChars="200" w:left="420"/>
      </w:pPr>
      <w:r>
        <w:rPr>
          <w:rFonts w:hint="eastAsia"/>
        </w:rPr>
        <w:t>1、乙方应在货物发运前对其进行满足运输距离、防潮、防震、防锈和防破损装卸等要求包装，以保证货物安全运达甲方指定地点。</w:t>
      </w:r>
    </w:p>
    <w:p w:rsidR="00E41BA3" w:rsidRDefault="00B24EB9">
      <w:pPr>
        <w:pStyle w:val="aa"/>
        <w:snapToGrid w:val="0"/>
        <w:spacing w:before="120" w:after="120" w:line="360" w:lineRule="exact"/>
        <w:ind w:leftChars="200" w:left="420"/>
      </w:pPr>
      <w:r>
        <w:rPr>
          <w:rFonts w:hint="eastAsia"/>
        </w:rPr>
        <w:t>2、使用说明书、质量检验证明书、随配附件和工具以及清单一并附于货物内。</w:t>
      </w:r>
    </w:p>
    <w:p w:rsidR="00E41BA3" w:rsidRDefault="00B24EB9">
      <w:pPr>
        <w:pStyle w:val="aa"/>
        <w:snapToGrid w:val="0"/>
        <w:spacing w:before="120" w:after="120" w:line="360" w:lineRule="exact"/>
        <w:ind w:leftChars="200" w:left="420"/>
      </w:pPr>
      <w:r>
        <w:rPr>
          <w:rFonts w:hint="eastAsia"/>
        </w:rPr>
        <w:t>3、乙方在货物发运手续办理完毕后二十四小时内或货到甲方四十八小时前通知甲方，以准备接货。</w:t>
      </w:r>
    </w:p>
    <w:p w:rsidR="00E41BA3" w:rsidRDefault="00B24EB9">
      <w:pPr>
        <w:pStyle w:val="aa"/>
        <w:snapToGrid w:val="0"/>
        <w:spacing w:before="120" w:after="120" w:line="360" w:lineRule="exact"/>
        <w:ind w:leftChars="200" w:left="420"/>
      </w:pPr>
      <w:r>
        <w:rPr>
          <w:rFonts w:hint="eastAsia"/>
        </w:rPr>
        <w:t>4、货物在交付甲方前发生的风险均由乙方负责。</w:t>
      </w:r>
    </w:p>
    <w:p w:rsidR="00E41BA3" w:rsidRDefault="00B24EB9">
      <w:pPr>
        <w:pStyle w:val="aa"/>
        <w:snapToGrid w:val="0"/>
        <w:spacing w:line="360" w:lineRule="exact"/>
        <w:ind w:leftChars="200" w:left="420" w:right="26"/>
        <w:jc w:val="distribute"/>
        <w:rPr>
          <w:spacing w:val="-8"/>
        </w:rPr>
      </w:pPr>
      <w:r>
        <w:rPr>
          <w:rFonts w:hint="eastAsia"/>
        </w:rPr>
        <w:t>5、货</w:t>
      </w:r>
      <w:r>
        <w:rPr>
          <w:rFonts w:hint="eastAsia"/>
          <w:spacing w:val="-8"/>
        </w:rPr>
        <w:t>物在规定的交付期限内由乙方送达甲方指定的地点视为交付，乙方同时需通知甲方货物已送达。</w:t>
      </w:r>
    </w:p>
    <w:p w:rsidR="00E41BA3" w:rsidRDefault="00B24EB9">
      <w:pPr>
        <w:snapToGrid w:val="0"/>
        <w:spacing w:line="360" w:lineRule="exact"/>
        <w:ind w:firstLineChars="200" w:firstLine="422"/>
        <w:rPr>
          <w:rFonts w:ascii="宋体"/>
          <w:b/>
          <w:szCs w:val="21"/>
        </w:rPr>
      </w:pPr>
      <w:r>
        <w:rPr>
          <w:rFonts w:ascii="宋体" w:hint="eastAsia"/>
          <w:b/>
          <w:szCs w:val="21"/>
        </w:rPr>
        <w:t>第十四条　违约责任</w:t>
      </w:r>
    </w:p>
    <w:p w:rsidR="00E41BA3" w:rsidRDefault="00B24EB9">
      <w:pPr>
        <w:snapToGrid w:val="0"/>
        <w:spacing w:line="360" w:lineRule="exact"/>
        <w:ind w:firstLineChars="250" w:firstLine="525"/>
        <w:rPr>
          <w:rFonts w:ascii="宋体"/>
          <w:szCs w:val="21"/>
        </w:rPr>
      </w:pPr>
      <w:r>
        <w:rPr>
          <w:rFonts w:ascii="宋体" w:hint="eastAsia"/>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E41BA3" w:rsidRDefault="00B24EB9" w:rsidP="00AF24C0">
      <w:pPr>
        <w:snapToGrid w:val="0"/>
        <w:spacing w:line="360" w:lineRule="exact"/>
        <w:ind w:firstLineChars="225" w:firstLine="473"/>
        <w:rPr>
          <w:rFonts w:ascii="宋体"/>
          <w:szCs w:val="21"/>
        </w:rPr>
      </w:pPr>
      <w:r>
        <w:rPr>
          <w:rFonts w:ascii="宋体" w:hint="eastAsia"/>
          <w:szCs w:val="21"/>
        </w:rPr>
        <w:t>2、乙方提供的货物如侵犯了第三方合法权益而引发的任何纠纷或诉讼，均由乙方负责交涉并承担全部责任。</w:t>
      </w:r>
    </w:p>
    <w:p w:rsidR="00E41BA3" w:rsidRDefault="00B24EB9">
      <w:pPr>
        <w:snapToGrid w:val="0"/>
        <w:spacing w:line="360" w:lineRule="exact"/>
        <w:ind w:firstLineChars="200" w:firstLine="420"/>
        <w:rPr>
          <w:rFonts w:ascii="宋体"/>
          <w:szCs w:val="21"/>
        </w:rPr>
      </w:pPr>
      <w:r>
        <w:rPr>
          <w:rFonts w:ascii="宋体" w:hint="eastAsia"/>
          <w:szCs w:val="21"/>
        </w:rPr>
        <w:t>3、因包装、运输引起的货物损坏，按质量不合格处罚。</w:t>
      </w:r>
    </w:p>
    <w:p w:rsidR="00E41BA3" w:rsidRDefault="00B24EB9">
      <w:pPr>
        <w:snapToGrid w:val="0"/>
        <w:spacing w:line="360" w:lineRule="exact"/>
        <w:ind w:firstLineChars="200" w:firstLine="420"/>
        <w:rPr>
          <w:rFonts w:ascii="宋体"/>
          <w:szCs w:val="21"/>
        </w:rPr>
      </w:pPr>
      <w:r>
        <w:rPr>
          <w:rFonts w:ascii="宋体" w:hint="eastAsia"/>
          <w:szCs w:val="21"/>
        </w:rPr>
        <w:t>4、乙方逾期交货的，每天向甲方偿付违约货款额3‰违约金，但违约金累计不得超过违约货款额</w:t>
      </w:r>
      <w:r>
        <w:rPr>
          <w:rFonts w:ascii="宋体" w:hint="eastAsia"/>
          <w:szCs w:val="21"/>
          <w:u w:val="single"/>
        </w:rPr>
        <w:lastRenderedPageBreak/>
        <w:t>5%</w:t>
      </w:r>
      <w:r>
        <w:rPr>
          <w:rFonts w:ascii="宋体" w:hint="eastAsia"/>
          <w:szCs w:val="21"/>
        </w:rPr>
        <w:t>，超过</w:t>
      </w:r>
      <w:r>
        <w:rPr>
          <w:rFonts w:ascii="宋体" w:hint="eastAsia"/>
          <w:szCs w:val="21"/>
          <w:u w:val="single"/>
        </w:rPr>
        <w:t xml:space="preserve">20 </w:t>
      </w:r>
      <w:r>
        <w:rPr>
          <w:rFonts w:ascii="宋体" w:hint="eastAsia"/>
          <w:szCs w:val="21"/>
        </w:rPr>
        <w:t>天对方有权解除合同，违约方承担因此给对方造成经济损失；甲方延期付货款的，每天向乙方偿付延期货款额</w:t>
      </w:r>
      <w:r>
        <w:rPr>
          <w:rFonts w:ascii="宋体" w:hint="eastAsia"/>
          <w:szCs w:val="21"/>
          <w:u w:val="single"/>
        </w:rPr>
        <w:t xml:space="preserve">3‰ </w:t>
      </w:r>
      <w:r>
        <w:rPr>
          <w:rFonts w:ascii="宋体" w:hint="eastAsia"/>
          <w:szCs w:val="21"/>
        </w:rPr>
        <w:t>滞纳金，但滞纳金累计不得超过延期货款额</w:t>
      </w:r>
      <w:r>
        <w:rPr>
          <w:rFonts w:ascii="宋体" w:hint="eastAsia"/>
          <w:szCs w:val="21"/>
          <w:u w:val="single"/>
        </w:rPr>
        <w:t>5%</w:t>
      </w:r>
      <w:r>
        <w:rPr>
          <w:rFonts w:ascii="宋体" w:hint="eastAsia"/>
          <w:szCs w:val="21"/>
        </w:rPr>
        <w:t>。</w:t>
      </w:r>
    </w:p>
    <w:p w:rsidR="00E41BA3" w:rsidRDefault="00B24EB9">
      <w:pPr>
        <w:snapToGrid w:val="0"/>
        <w:spacing w:line="360" w:lineRule="exact"/>
        <w:ind w:firstLineChars="200" w:firstLine="420"/>
        <w:rPr>
          <w:rFonts w:ascii="宋体"/>
          <w:szCs w:val="21"/>
        </w:rPr>
      </w:pPr>
      <w:r>
        <w:rPr>
          <w:rFonts w:ascii="宋体" w:hint="eastAsia"/>
          <w:szCs w:val="21"/>
        </w:rPr>
        <w:t>5、乙方未按本合同和投标文件中规定的服务承诺提供售后服务的，乙方应按本合同合计金额</w:t>
      </w:r>
      <w:r>
        <w:rPr>
          <w:rFonts w:ascii="宋体" w:hint="eastAsia"/>
          <w:szCs w:val="21"/>
          <w:u w:val="single"/>
        </w:rPr>
        <w:t xml:space="preserve"> 5%</w:t>
      </w:r>
      <w:r>
        <w:rPr>
          <w:rFonts w:ascii="宋体" w:hint="eastAsia"/>
          <w:szCs w:val="21"/>
        </w:rPr>
        <w:t>向甲方支付违约金。</w:t>
      </w:r>
    </w:p>
    <w:p w:rsidR="00E41BA3" w:rsidRDefault="00B24EB9">
      <w:pPr>
        <w:snapToGrid w:val="0"/>
        <w:spacing w:line="360" w:lineRule="exact"/>
        <w:ind w:firstLineChars="200" w:firstLine="420"/>
        <w:rPr>
          <w:rFonts w:ascii="宋体"/>
          <w:szCs w:val="21"/>
        </w:rPr>
      </w:pPr>
      <w:r>
        <w:rPr>
          <w:rFonts w:ascii="宋体" w:hint="eastAsia"/>
          <w:szCs w:val="21"/>
        </w:rPr>
        <w:t>6、乙方提供的货物在质量保修期内，因设计、工艺或材料的缺陷和其它质量原因造成的问题，由乙方负责，费用从履约保证金中扣除，不足另补。</w:t>
      </w:r>
    </w:p>
    <w:p w:rsidR="00E41BA3" w:rsidRDefault="00B24EB9">
      <w:pPr>
        <w:snapToGrid w:val="0"/>
        <w:spacing w:line="360" w:lineRule="exact"/>
        <w:ind w:firstLineChars="200" w:firstLine="420"/>
        <w:rPr>
          <w:rFonts w:ascii="宋体"/>
          <w:szCs w:val="21"/>
        </w:rPr>
      </w:pPr>
      <w:r>
        <w:rPr>
          <w:rFonts w:ascii="宋体" w:hint="eastAsia"/>
          <w:szCs w:val="21"/>
        </w:rPr>
        <w:t>7、其它违约行为按违约货款额5%收取违约金并赔偿经济损失。</w:t>
      </w:r>
    </w:p>
    <w:p w:rsidR="00E41BA3" w:rsidRDefault="00B24EB9">
      <w:pPr>
        <w:pStyle w:val="aa"/>
        <w:snapToGrid w:val="0"/>
        <w:spacing w:before="120" w:after="120" w:line="360" w:lineRule="exact"/>
        <w:ind w:firstLineChars="196" w:firstLine="413"/>
        <w:rPr>
          <w:b/>
        </w:rPr>
      </w:pPr>
      <w:r>
        <w:rPr>
          <w:rFonts w:hint="eastAsia"/>
          <w:b/>
        </w:rPr>
        <w:t>第十五条、不可抗力事件处理</w:t>
      </w:r>
    </w:p>
    <w:p w:rsidR="00E41BA3" w:rsidRDefault="00B24EB9">
      <w:pPr>
        <w:pStyle w:val="aa"/>
        <w:snapToGrid w:val="0"/>
        <w:spacing w:before="120" w:after="120" w:line="360" w:lineRule="exact"/>
        <w:ind w:firstLineChars="200" w:firstLine="420"/>
      </w:pPr>
      <w:r>
        <w:rPr>
          <w:rFonts w:hint="eastAsia"/>
        </w:rPr>
        <w:t>1、在合同有效期内，任何一方因不可抗力事件导致不能履行合同，则合同履行期可延长，其延长期与不可抗力影响期相同。</w:t>
      </w:r>
    </w:p>
    <w:p w:rsidR="00E41BA3" w:rsidRDefault="00B24EB9">
      <w:pPr>
        <w:pStyle w:val="aa"/>
        <w:snapToGrid w:val="0"/>
        <w:spacing w:before="120" w:after="120" w:line="360" w:lineRule="exact"/>
        <w:ind w:firstLineChars="200" w:firstLine="420"/>
      </w:pPr>
      <w:r>
        <w:rPr>
          <w:rFonts w:hint="eastAsia"/>
        </w:rPr>
        <w:t>2、不可抗力事件发生后，应立即通知对方，并寄送有关权威机构出具的证明。</w:t>
      </w:r>
    </w:p>
    <w:p w:rsidR="00E41BA3" w:rsidRDefault="00B24EB9">
      <w:pPr>
        <w:pStyle w:val="aa"/>
        <w:snapToGrid w:val="0"/>
        <w:spacing w:before="120" w:after="120" w:line="360" w:lineRule="exact"/>
        <w:ind w:firstLineChars="200" w:firstLine="420"/>
      </w:pPr>
      <w:r>
        <w:rPr>
          <w:rFonts w:hint="eastAsia"/>
        </w:rPr>
        <w:t>3、不可抗力事件延续一百二十天以上，双方应通过友好协商，确定是否继续履行合同。</w:t>
      </w:r>
    </w:p>
    <w:p w:rsidR="00E41BA3" w:rsidRDefault="00B24EB9">
      <w:pPr>
        <w:snapToGrid w:val="0"/>
        <w:spacing w:line="360" w:lineRule="exact"/>
        <w:ind w:firstLineChars="200" w:firstLine="422"/>
        <w:rPr>
          <w:rFonts w:ascii="宋体"/>
          <w:szCs w:val="21"/>
        </w:rPr>
      </w:pPr>
      <w:r>
        <w:rPr>
          <w:rFonts w:ascii="宋体" w:hint="eastAsia"/>
          <w:b/>
          <w:szCs w:val="21"/>
        </w:rPr>
        <w:t>第十六条  合同争议解决</w:t>
      </w:r>
    </w:p>
    <w:p w:rsidR="00E41BA3" w:rsidRDefault="00B24EB9">
      <w:pPr>
        <w:snapToGrid w:val="0"/>
        <w:spacing w:line="360" w:lineRule="exact"/>
        <w:ind w:firstLineChars="200" w:firstLine="420"/>
        <w:rPr>
          <w:rFonts w:ascii="宋体"/>
          <w:szCs w:val="21"/>
        </w:rPr>
      </w:pPr>
      <w:r>
        <w:rPr>
          <w:rFonts w:ascii="宋体" w:hint="eastAsia"/>
          <w:szCs w:val="21"/>
        </w:rPr>
        <w:t>1、因货物质量问题发生争议的，可邀请国家认可的质量检测机构对货物质量进行鉴定。货物符合标准的，鉴定费由甲方承担；货物不符合标准的，鉴定费由乙方承担。</w:t>
      </w:r>
    </w:p>
    <w:p w:rsidR="00E41BA3" w:rsidRDefault="00B24EB9">
      <w:pPr>
        <w:snapToGrid w:val="0"/>
        <w:spacing w:line="360" w:lineRule="exact"/>
        <w:ind w:firstLineChars="200" w:firstLine="420"/>
        <w:rPr>
          <w:rFonts w:ascii="宋体"/>
          <w:szCs w:val="21"/>
        </w:rPr>
      </w:pPr>
      <w:r>
        <w:rPr>
          <w:rFonts w:ascii="宋体" w:hint="eastAsia"/>
          <w:szCs w:val="21"/>
        </w:rPr>
        <w:t>2、因履行本合同引起的或与本合同有关的争议，甲乙双方应首先通过友好协商解决，如果协商不能解决，应向甲方所在地人民法院提起诉讼。</w:t>
      </w:r>
    </w:p>
    <w:p w:rsidR="00E41BA3" w:rsidRDefault="00B24EB9">
      <w:pPr>
        <w:snapToGrid w:val="0"/>
        <w:spacing w:line="360" w:lineRule="exact"/>
        <w:ind w:firstLineChars="200" w:firstLine="420"/>
        <w:rPr>
          <w:rFonts w:ascii="宋体"/>
          <w:szCs w:val="21"/>
        </w:rPr>
      </w:pPr>
      <w:r>
        <w:rPr>
          <w:rFonts w:ascii="宋体" w:hint="eastAsia"/>
          <w:szCs w:val="21"/>
        </w:rPr>
        <w:t>3、诉讼期间，本合同继续履行。</w:t>
      </w:r>
    </w:p>
    <w:p w:rsidR="00E41BA3" w:rsidRDefault="00B24EB9">
      <w:pPr>
        <w:pStyle w:val="aa"/>
        <w:snapToGrid w:val="0"/>
        <w:spacing w:before="120" w:after="120" w:line="360" w:lineRule="exact"/>
        <w:ind w:firstLineChars="196" w:firstLine="413"/>
        <w:rPr>
          <w:b/>
        </w:rPr>
      </w:pPr>
      <w:r>
        <w:rPr>
          <w:rFonts w:hint="eastAsia"/>
          <w:b/>
        </w:rPr>
        <w:t>第十七条、诉讼</w:t>
      </w:r>
    </w:p>
    <w:p w:rsidR="00E41BA3" w:rsidRDefault="00B24EB9">
      <w:pPr>
        <w:snapToGrid w:val="0"/>
        <w:spacing w:line="360" w:lineRule="exact"/>
        <w:ind w:firstLineChars="200" w:firstLine="420"/>
        <w:rPr>
          <w:rFonts w:ascii="宋体"/>
          <w:szCs w:val="21"/>
        </w:rPr>
      </w:pPr>
      <w:r>
        <w:rPr>
          <w:rFonts w:hint="eastAsia"/>
        </w:rPr>
        <w:t xml:space="preserve">  </w:t>
      </w:r>
      <w:r>
        <w:rPr>
          <w:rFonts w:hint="eastAsia"/>
        </w:rPr>
        <w:t>双方在执行合同中所发生的一切争议，应通过协商解决。如果协商不能解决，应向甲方人民法院提起诉讼。</w:t>
      </w:r>
      <w:r>
        <w:rPr>
          <w:rFonts w:ascii="宋体"/>
          <w:szCs w:val="21"/>
        </w:rPr>
        <w:t>包括但不限于案件受理费、调查取证、鉴定费、差旅费、律师费等由败诉方承担。</w:t>
      </w:r>
    </w:p>
    <w:p w:rsidR="00E41BA3" w:rsidRDefault="00B24EB9">
      <w:pPr>
        <w:pStyle w:val="aa"/>
        <w:snapToGrid w:val="0"/>
        <w:spacing w:before="120" w:after="120" w:line="360" w:lineRule="exact"/>
        <w:ind w:leftChars="267" w:left="561"/>
        <w:rPr>
          <w:b/>
        </w:rPr>
      </w:pPr>
      <w:r>
        <w:rPr>
          <w:rFonts w:hint="eastAsia"/>
          <w:b/>
        </w:rPr>
        <w:t>第十八条、合同生效及其它</w:t>
      </w:r>
    </w:p>
    <w:p w:rsidR="00E41BA3" w:rsidRDefault="00B24EB9">
      <w:pPr>
        <w:pStyle w:val="aa"/>
        <w:snapToGrid w:val="0"/>
        <w:spacing w:before="120" w:after="120" w:line="360" w:lineRule="exact"/>
        <w:ind w:leftChars="267" w:left="561"/>
        <w:rPr>
          <w:b/>
        </w:rPr>
      </w:pPr>
      <w:r>
        <w:rPr>
          <w:rFonts w:hint="eastAsia"/>
          <w:b/>
        </w:rPr>
        <w:t>1、合同经双方法定代表人或授权代表签字并加盖单位公章后生效。</w:t>
      </w:r>
    </w:p>
    <w:p w:rsidR="00E41BA3" w:rsidRDefault="00B24EB9">
      <w:pPr>
        <w:pStyle w:val="aa"/>
        <w:snapToGrid w:val="0"/>
        <w:spacing w:before="120" w:after="120" w:line="360" w:lineRule="exact"/>
        <w:ind w:leftChars="267" w:left="561"/>
        <w:rPr>
          <w:b/>
        </w:rPr>
      </w:pPr>
      <w:r>
        <w:rPr>
          <w:rFonts w:hint="eastAsia"/>
          <w:b/>
        </w:rPr>
        <w:t>2、合同执行中涉及采购资金和采购内容修改或补充的，须经财政部门审批，并签书面补充协议报财政部门备案，方可作为主合同不可分割的一部分。</w:t>
      </w:r>
    </w:p>
    <w:p w:rsidR="00E41BA3" w:rsidRDefault="00B24EB9">
      <w:pPr>
        <w:pStyle w:val="aa"/>
        <w:snapToGrid w:val="0"/>
        <w:spacing w:before="120" w:after="120" w:line="360" w:lineRule="exact"/>
        <w:ind w:leftChars="267" w:left="561"/>
        <w:rPr>
          <w:b/>
        </w:rPr>
      </w:pPr>
      <w:r>
        <w:rPr>
          <w:rFonts w:hint="eastAsia"/>
          <w:b/>
        </w:rPr>
        <w:t>3、本合同未尽事宜，遵照《合同法》有关条文执行。</w:t>
      </w:r>
    </w:p>
    <w:p w:rsidR="00E41BA3" w:rsidRDefault="00B24EB9">
      <w:pPr>
        <w:pStyle w:val="aa"/>
        <w:snapToGrid w:val="0"/>
        <w:spacing w:before="120" w:after="120" w:line="360" w:lineRule="exact"/>
        <w:ind w:leftChars="267" w:left="561"/>
        <w:rPr>
          <w:b/>
        </w:rPr>
      </w:pPr>
      <w:r>
        <w:rPr>
          <w:rFonts w:hAnsi="宋体" w:hint="eastAsia"/>
        </w:rPr>
        <w:t>4、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rsidR="00E41BA3" w:rsidRDefault="00B24EB9">
      <w:pPr>
        <w:snapToGrid w:val="0"/>
        <w:spacing w:line="360" w:lineRule="exact"/>
        <w:ind w:firstLineChars="200" w:firstLine="422"/>
        <w:rPr>
          <w:rFonts w:ascii="宋体"/>
          <w:b/>
          <w:szCs w:val="21"/>
        </w:rPr>
      </w:pPr>
      <w:r>
        <w:rPr>
          <w:rFonts w:ascii="宋体" w:hint="eastAsia"/>
          <w:b/>
          <w:szCs w:val="21"/>
        </w:rPr>
        <w:t>第十九条　合同的变更、终止与转让</w:t>
      </w:r>
    </w:p>
    <w:p w:rsidR="00E41BA3" w:rsidRDefault="00B24EB9">
      <w:pPr>
        <w:snapToGrid w:val="0"/>
        <w:spacing w:line="360" w:lineRule="exact"/>
        <w:ind w:firstLineChars="200" w:firstLine="420"/>
        <w:rPr>
          <w:rFonts w:ascii="宋体"/>
          <w:szCs w:val="21"/>
        </w:rPr>
      </w:pPr>
      <w:r>
        <w:rPr>
          <w:rFonts w:ascii="宋体" w:hint="eastAsia"/>
          <w:szCs w:val="21"/>
        </w:rPr>
        <w:t>1、除《中华人民共和国政府采购法》第五十条规定的情形外，本合同一经签订，甲乙双方不得擅自变更、中止或终止。</w:t>
      </w:r>
    </w:p>
    <w:p w:rsidR="00E41BA3" w:rsidRDefault="00B24EB9" w:rsidP="00AF24C0">
      <w:pPr>
        <w:pStyle w:val="aa"/>
        <w:snapToGrid w:val="0"/>
        <w:spacing w:before="120" w:after="120" w:line="360" w:lineRule="exact"/>
        <w:ind w:firstLineChars="196" w:firstLine="412"/>
        <w:rPr>
          <w:b/>
        </w:rPr>
      </w:pPr>
      <w:r>
        <w:rPr>
          <w:rFonts w:hint="eastAsia"/>
        </w:rPr>
        <w:t>2、乙方不得擅自转让（无进口资格的供应商委托进口货物除外）其应履行的合同义务。</w:t>
      </w:r>
    </w:p>
    <w:p w:rsidR="00E41BA3" w:rsidRDefault="00B24EB9">
      <w:pPr>
        <w:snapToGrid w:val="0"/>
        <w:spacing w:line="360" w:lineRule="exact"/>
        <w:ind w:firstLineChars="200" w:firstLine="422"/>
        <w:rPr>
          <w:rFonts w:ascii="宋体"/>
          <w:b/>
          <w:szCs w:val="21"/>
        </w:rPr>
      </w:pPr>
      <w:r>
        <w:rPr>
          <w:rFonts w:ascii="宋体" w:hint="eastAsia"/>
          <w:b/>
          <w:szCs w:val="21"/>
        </w:rPr>
        <w:lastRenderedPageBreak/>
        <w:t>第二十条　签订本合同依据</w:t>
      </w:r>
    </w:p>
    <w:p w:rsidR="00E41BA3" w:rsidRDefault="00B24EB9">
      <w:pPr>
        <w:snapToGrid w:val="0"/>
        <w:spacing w:line="360" w:lineRule="exact"/>
        <w:ind w:firstLineChars="200" w:firstLine="420"/>
        <w:rPr>
          <w:rFonts w:ascii="宋体"/>
          <w:szCs w:val="21"/>
        </w:rPr>
      </w:pPr>
      <w:r>
        <w:rPr>
          <w:rFonts w:ascii="宋体" w:hint="eastAsia"/>
          <w:szCs w:val="21"/>
        </w:rPr>
        <w:t>1、政府采购招标文件；</w:t>
      </w:r>
    </w:p>
    <w:p w:rsidR="00E41BA3" w:rsidRDefault="00B24EB9">
      <w:pPr>
        <w:snapToGrid w:val="0"/>
        <w:spacing w:line="360" w:lineRule="exact"/>
        <w:ind w:firstLineChars="200" w:firstLine="420"/>
        <w:rPr>
          <w:rFonts w:ascii="宋体"/>
          <w:szCs w:val="21"/>
        </w:rPr>
      </w:pPr>
      <w:r>
        <w:rPr>
          <w:rFonts w:ascii="宋体" w:hint="eastAsia"/>
          <w:szCs w:val="21"/>
        </w:rPr>
        <w:t>2、乙方提供的投标文件；</w:t>
      </w:r>
    </w:p>
    <w:p w:rsidR="00E41BA3" w:rsidRDefault="00B24EB9">
      <w:pPr>
        <w:snapToGrid w:val="0"/>
        <w:spacing w:line="360" w:lineRule="exact"/>
        <w:ind w:firstLineChars="200" w:firstLine="420"/>
        <w:rPr>
          <w:rFonts w:ascii="宋体"/>
          <w:szCs w:val="21"/>
        </w:rPr>
      </w:pPr>
      <w:r>
        <w:rPr>
          <w:rFonts w:ascii="宋体" w:hint="eastAsia"/>
          <w:szCs w:val="21"/>
        </w:rPr>
        <w:t>3、投标承诺书；</w:t>
      </w:r>
    </w:p>
    <w:p w:rsidR="00E41BA3" w:rsidRDefault="00B24EB9">
      <w:pPr>
        <w:snapToGrid w:val="0"/>
        <w:spacing w:line="360" w:lineRule="exact"/>
        <w:ind w:firstLineChars="200" w:firstLine="420"/>
        <w:rPr>
          <w:rFonts w:ascii="宋体"/>
          <w:szCs w:val="21"/>
          <w:u w:val="single"/>
        </w:rPr>
      </w:pPr>
      <w:r>
        <w:rPr>
          <w:rFonts w:ascii="宋体" w:hint="eastAsia"/>
          <w:szCs w:val="21"/>
        </w:rPr>
        <w:t>4、中标通知书。</w:t>
      </w:r>
    </w:p>
    <w:p w:rsidR="00E41BA3" w:rsidRDefault="00B24EB9">
      <w:pPr>
        <w:snapToGrid w:val="0"/>
        <w:spacing w:line="360" w:lineRule="exact"/>
        <w:ind w:firstLineChars="200" w:firstLine="422"/>
        <w:rPr>
          <w:rFonts w:ascii="宋体"/>
          <w:szCs w:val="21"/>
        </w:rPr>
      </w:pPr>
      <w:r>
        <w:rPr>
          <w:rFonts w:ascii="宋体" w:hint="eastAsia"/>
          <w:b/>
          <w:szCs w:val="21"/>
        </w:rPr>
        <w:t xml:space="preserve">第二十一条　</w:t>
      </w:r>
      <w:r>
        <w:rPr>
          <w:rFonts w:ascii="宋体" w:hint="eastAsia"/>
          <w:szCs w:val="21"/>
        </w:rPr>
        <w:t>本合同一式六份，均具有同等法律效力。</w:t>
      </w:r>
      <w:r>
        <w:rPr>
          <w:rFonts w:ascii="宋体" w:hint="eastAsia"/>
          <w:spacing w:val="4"/>
          <w:szCs w:val="21"/>
        </w:rPr>
        <w:t>广西壮族自治区财政厅政府采购监督管理处、采购代理机构各一份</w:t>
      </w:r>
      <w:r>
        <w:rPr>
          <w:rFonts w:ascii="宋体" w:hint="eastAsia"/>
          <w:szCs w:val="21"/>
        </w:rPr>
        <w:t>，甲方三份，乙方一份。</w:t>
      </w:r>
    </w:p>
    <w:p w:rsidR="00E41BA3" w:rsidRDefault="00B24EB9">
      <w:pPr>
        <w:snapToGrid w:val="0"/>
        <w:spacing w:line="360" w:lineRule="exact"/>
        <w:ind w:firstLineChars="200" w:firstLine="420"/>
        <w:rPr>
          <w:rFonts w:ascii="宋体"/>
          <w:szCs w:val="21"/>
        </w:rPr>
      </w:pPr>
      <w:r>
        <w:rPr>
          <w:rFonts w:ascii="宋体" w:hint="eastAsia"/>
          <w:szCs w:val="21"/>
        </w:rPr>
        <w:t>本合同甲乙双方签字盖章后生效，自签订之日起七个工作日内，采购人或采购代理机构应当将合同副本报</w:t>
      </w:r>
      <w:r>
        <w:rPr>
          <w:rFonts w:ascii="宋体" w:hint="eastAsia"/>
          <w:spacing w:val="4"/>
          <w:szCs w:val="21"/>
        </w:rPr>
        <w:t>广西壮族自治区财政厅政府采购监督管理处</w:t>
      </w:r>
      <w:r>
        <w:rPr>
          <w:rFonts w:ascii="宋体" w:hint="eastAsia"/>
          <w:szCs w:val="21"/>
        </w:rPr>
        <w:t>备案。</w:t>
      </w:r>
    </w:p>
    <w:p w:rsidR="00E41BA3" w:rsidRDefault="00E41BA3">
      <w:pPr>
        <w:snapToGrid w:val="0"/>
        <w:spacing w:line="360" w:lineRule="exact"/>
        <w:ind w:firstLineChars="200" w:firstLine="420"/>
        <w:rPr>
          <w:rFonts w:asci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772"/>
      </w:tblGrid>
      <w:tr w:rsidR="00E41BA3">
        <w:trPr>
          <w:cantSplit/>
          <w:trHeight w:val="608"/>
        </w:trPr>
        <w:tc>
          <w:tcPr>
            <w:tcW w:w="4516"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rPr>
                <w:rFonts w:ascii="宋体"/>
                <w:szCs w:val="21"/>
              </w:rPr>
            </w:pPr>
            <w:r>
              <w:rPr>
                <w:rFonts w:ascii="宋体" w:hint="eastAsia"/>
                <w:szCs w:val="21"/>
              </w:rPr>
              <w:t xml:space="preserve">甲方（章）           </w:t>
            </w:r>
          </w:p>
          <w:p w:rsidR="00E41BA3" w:rsidRDefault="00B24EB9">
            <w:pPr>
              <w:snapToGrid w:val="0"/>
              <w:spacing w:line="360" w:lineRule="exact"/>
              <w:ind w:firstLineChars="450" w:firstLine="945"/>
              <w:jc w:val="right"/>
              <w:rPr>
                <w:rFonts w:ascii="宋体"/>
                <w:szCs w:val="21"/>
              </w:rPr>
            </w:pPr>
            <w:r>
              <w:rPr>
                <w:rFonts w:ascii="宋体" w:hint="eastAsia"/>
                <w:szCs w:val="21"/>
              </w:rPr>
              <w:t>年   月   日</w:t>
            </w:r>
          </w:p>
        </w:tc>
        <w:tc>
          <w:tcPr>
            <w:tcW w:w="4772"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rPr>
                <w:rFonts w:ascii="宋体"/>
                <w:szCs w:val="21"/>
              </w:rPr>
            </w:pPr>
            <w:r>
              <w:rPr>
                <w:rFonts w:ascii="宋体" w:hint="eastAsia"/>
                <w:szCs w:val="21"/>
              </w:rPr>
              <w:t xml:space="preserve">乙方（章）             </w:t>
            </w:r>
          </w:p>
          <w:p w:rsidR="00E41BA3" w:rsidRDefault="00B24EB9">
            <w:pPr>
              <w:snapToGrid w:val="0"/>
              <w:spacing w:line="360" w:lineRule="exact"/>
              <w:jc w:val="right"/>
              <w:rPr>
                <w:rFonts w:ascii="宋体"/>
                <w:szCs w:val="21"/>
              </w:rPr>
            </w:pPr>
            <w:r>
              <w:rPr>
                <w:rFonts w:ascii="宋体" w:hint="eastAsia"/>
                <w:szCs w:val="21"/>
              </w:rPr>
              <w:t xml:space="preserve"> 年   月   日</w:t>
            </w:r>
          </w:p>
        </w:tc>
      </w:tr>
      <w:tr w:rsidR="00E41BA3">
        <w:trPr>
          <w:cantSplit/>
          <w:trHeight w:val="745"/>
        </w:trPr>
        <w:tc>
          <w:tcPr>
            <w:tcW w:w="4516"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rPr>
                <w:rFonts w:ascii="宋体" w:hAnsi="宋体"/>
                <w:szCs w:val="21"/>
              </w:rPr>
            </w:pPr>
            <w:r>
              <w:rPr>
                <w:rFonts w:ascii="宋体" w:hAnsi="宋体" w:hint="eastAsia"/>
                <w:szCs w:val="21"/>
              </w:rPr>
              <w:t>通讯地址：南宁市明秀东路175号</w:t>
            </w:r>
          </w:p>
        </w:tc>
        <w:tc>
          <w:tcPr>
            <w:tcW w:w="4772"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rPr>
                <w:rFonts w:ascii="宋体" w:hAnsi="宋体"/>
                <w:szCs w:val="21"/>
              </w:rPr>
            </w:pPr>
            <w:r>
              <w:rPr>
                <w:rFonts w:ascii="宋体" w:hAnsi="宋体" w:hint="eastAsia"/>
                <w:szCs w:val="21"/>
              </w:rPr>
              <w:t>通讯地址：</w:t>
            </w:r>
          </w:p>
        </w:tc>
      </w:tr>
      <w:tr w:rsidR="00E41BA3">
        <w:trPr>
          <w:cantSplit/>
          <w:trHeight w:val="745"/>
        </w:trPr>
        <w:tc>
          <w:tcPr>
            <w:tcW w:w="4516"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rPr>
                <w:rFonts w:ascii="宋体"/>
                <w:szCs w:val="21"/>
              </w:rPr>
            </w:pPr>
            <w:r>
              <w:rPr>
                <w:rFonts w:ascii="宋体" w:hint="eastAsia"/>
                <w:szCs w:val="21"/>
              </w:rPr>
              <w:t>法定代表人：</w:t>
            </w:r>
          </w:p>
        </w:tc>
        <w:tc>
          <w:tcPr>
            <w:tcW w:w="4772"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rPr>
                <w:rFonts w:ascii="宋体"/>
                <w:szCs w:val="21"/>
              </w:rPr>
            </w:pPr>
            <w:r>
              <w:rPr>
                <w:rFonts w:ascii="宋体" w:hint="eastAsia"/>
                <w:szCs w:val="21"/>
              </w:rPr>
              <w:t>法定代表人：</w:t>
            </w:r>
          </w:p>
        </w:tc>
      </w:tr>
      <w:tr w:rsidR="00E41BA3">
        <w:trPr>
          <w:cantSplit/>
          <w:trHeight w:val="746"/>
        </w:trPr>
        <w:tc>
          <w:tcPr>
            <w:tcW w:w="4516"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rPr>
                <w:rFonts w:ascii="宋体"/>
                <w:szCs w:val="21"/>
              </w:rPr>
            </w:pPr>
            <w:r>
              <w:rPr>
                <w:rFonts w:ascii="宋体" w:hint="eastAsia"/>
                <w:szCs w:val="21"/>
              </w:rPr>
              <w:t>委托代理人：</w:t>
            </w:r>
          </w:p>
        </w:tc>
        <w:tc>
          <w:tcPr>
            <w:tcW w:w="4772"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rPr>
                <w:rFonts w:ascii="宋体"/>
                <w:szCs w:val="21"/>
              </w:rPr>
            </w:pPr>
            <w:r>
              <w:rPr>
                <w:rFonts w:ascii="宋体" w:hint="eastAsia"/>
                <w:szCs w:val="21"/>
              </w:rPr>
              <w:t>委托代理人</w:t>
            </w:r>
          </w:p>
        </w:tc>
      </w:tr>
      <w:tr w:rsidR="00E41BA3">
        <w:trPr>
          <w:cantSplit/>
          <w:trHeight w:val="745"/>
        </w:trPr>
        <w:tc>
          <w:tcPr>
            <w:tcW w:w="4516"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rPr>
                <w:rFonts w:ascii="宋体"/>
                <w:szCs w:val="21"/>
              </w:rPr>
            </w:pPr>
            <w:r>
              <w:rPr>
                <w:rFonts w:ascii="宋体" w:hint="eastAsia"/>
                <w:szCs w:val="21"/>
              </w:rPr>
              <w:t>电话：0771-3908051</w:t>
            </w:r>
          </w:p>
        </w:tc>
        <w:tc>
          <w:tcPr>
            <w:tcW w:w="4772"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rPr>
                <w:rFonts w:ascii="宋体"/>
                <w:szCs w:val="21"/>
              </w:rPr>
            </w:pPr>
            <w:r>
              <w:rPr>
                <w:rFonts w:ascii="宋体" w:hint="eastAsia"/>
                <w:szCs w:val="21"/>
              </w:rPr>
              <w:t>电话：</w:t>
            </w:r>
          </w:p>
        </w:tc>
      </w:tr>
      <w:tr w:rsidR="00E41BA3">
        <w:trPr>
          <w:cantSplit/>
          <w:trHeight w:val="745"/>
        </w:trPr>
        <w:tc>
          <w:tcPr>
            <w:tcW w:w="4516"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rPr>
                <w:rFonts w:ascii="宋体"/>
                <w:szCs w:val="21"/>
              </w:rPr>
            </w:pPr>
            <w:r>
              <w:rPr>
                <w:rFonts w:ascii="宋体" w:hint="eastAsia"/>
                <w:szCs w:val="21"/>
              </w:rPr>
              <w:t>电子邮箱：</w:t>
            </w:r>
          </w:p>
        </w:tc>
        <w:tc>
          <w:tcPr>
            <w:tcW w:w="4772"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rPr>
                <w:rFonts w:ascii="宋体"/>
                <w:szCs w:val="21"/>
              </w:rPr>
            </w:pPr>
            <w:r>
              <w:rPr>
                <w:rFonts w:ascii="宋体" w:hint="eastAsia"/>
                <w:szCs w:val="21"/>
              </w:rPr>
              <w:t>电子邮箱：</w:t>
            </w:r>
          </w:p>
        </w:tc>
      </w:tr>
      <w:tr w:rsidR="00E41BA3">
        <w:trPr>
          <w:cantSplit/>
          <w:trHeight w:val="746"/>
        </w:trPr>
        <w:tc>
          <w:tcPr>
            <w:tcW w:w="4516"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rPr>
                <w:rFonts w:ascii="宋体"/>
                <w:szCs w:val="21"/>
              </w:rPr>
            </w:pPr>
            <w:r>
              <w:rPr>
                <w:rFonts w:ascii="宋体" w:hint="eastAsia"/>
                <w:szCs w:val="21"/>
              </w:rPr>
              <w:t>开户银行：中国银行南宁市明秀东支行</w:t>
            </w:r>
          </w:p>
        </w:tc>
        <w:tc>
          <w:tcPr>
            <w:tcW w:w="4772"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rPr>
                <w:rFonts w:ascii="宋体"/>
                <w:szCs w:val="21"/>
              </w:rPr>
            </w:pPr>
            <w:r>
              <w:rPr>
                <w:rFonts w:ascii="宋体" w:hint="eastAsia"/>
                <w:szCs w:val="21"/>
              </w:rPr>
              <w:t>开户银行：</w:t>
            </w:r>
          </w:p>
        </w:tc>
      </w:tr>
      <w:tr w:rsidR="00E41BA3">
        <w:trPr>
          <w:cantSplit/>
          <w:trHeight w:val="745"/>
        </w:trPr>
        <w:tc>
          <w:tcPr>
            <w:tcW w:w="4516"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rPr>
                <w:rFonts w:ascii="宋体"/>
                <w:szCs w:val="21"/>
              </w:rPr>
            </w:pPr>
            <w:r>
              <w:rPr>
                <w:rFonts w:ascii="宋体" w:hint="eastAsia"/>
                <w:szCs w:val="21"/>
              </w:rPr>
              <w:t>账号：6262 5749 8267</w:t>
            </w:r>
          </w:p>
        </w:tc>
        <w:tc>
          <w:tcPr>
            <w:tcW w:w="4772"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rPr>
                <w:rFonts w:ascii="宋体"/>
                <w:szCs w:val="21"/>
              </w:rPr>
            </w:pPr>
            <w:r>
              <w:rPr>
                <w:rFonts w:ascii="宋体" w:hint="eastAsia"/>
                <w:szCs w:val="21"/>
              </w:rPr>
              <w:t>账号：</w:t>
            </w:r>
          </w:p>
        </w:tc>
      </w:tr>
      <w:tr w:rsidR="00E41BA3">
        <w:trPr>
          <w:cantSplit/>
          <w:trHeight w:val="746"/>
        </w:trPr>
        <w:tc>
          <w:tcPr>
            <w:tcW w:w="4516"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rPr>
                <w:rFonts w:ascii="宋体"/>
                <w:szCs w:val="21"/>
              </w:rPr>
            </w:pPr>
            <w:r>
              <w:rPr>
                <w:rFonts w:ascii="宋体" w:hint="eastAsia"/>
                <w:szCs w:val="21"/>
              </w:rPr>
              <w:t>邮政编码：530001</w:t>
            </w:r>
          </w:p>
        </w:tc>
        <w:tc>
          <w:tcPr>
            <w:tcW w:w="4772"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rPr>
                <w:rFonts w:ascii="宋体"/>
                <w:szCs w:val="21"/>
              </w:rPr>
            </w:pPr>
            <w:r>
              <w:rPr>
                <w:rFonts w:ascii="宋体" w:hint="eastAsia"/>
                <w:szCs w:val="21"/>
              </w:rPr>
              <w:t>邮政编码：</w:t>
            </w:r>
          </w:p>
        </w:tc>
      </w:tr>
      <w:tr w:rsidR="00E41BA3">
        <w:trPr>
          <w:cantSplit/>
          <w:trHeight w:val="763"/>
        </w:trPr>
        <w:tc>
          <w:tcPr>
            <w:tcW w:w="9288" w:type="dxa"/>
            <w:gridSpan w:val="2"/>
            <w:tcBorders>
              <w:top w:val="single" w:sz="4" w:space="0" w:color="auto"/>
              <w:left w:val="single" w:sz="4" w:space="0" w:color="auto"/>
              <w:bottom w:val="single" w:sz="4" w:space="0" w:color="auto"/>
              <w:right w:val="single" w:sz="4" w:space="0" w:color="auto"/>
            </w:tcBorders>
            <w:noWrap/>
          </w:tcPr>
          <w:p w:rsidR="00E41BA3" w:rsidRDefault="00B24EB9">
            <w:pPr>
              <w:snapToGrid w:val="0"/>
              <w:spacing w:line="360" w:lineRule="exact"/>
              <w:rPr>
                <w:rFonts w:ascii="宋体"/>
                <w:szCs w:val="21"/>
              </w:rPr>
            </w:pPr>
            <w:r>
              <w:rPr>
                <w:rFonts w:ascii="宋体" w:hint="eastAsia"/>
                <w:szCs w:val="21"/>
              </w:rPr>
              <w:t>经办人：</w:t>
            </w:r>
          </w:p>
          <w:p w:rsidR="00E41BA3" w:rsidRDefault="00B24EB9">
            <w:pPr>
              <w:snapToGrid w:val="0"/>
              <w:spacing w:line="360" w:lineRule="exact"/>
              <w:ind w:firstLineChars="300" w:firstLine="630"/>
              <w:jc w:val="right"/>
              <w:rPr>
                <w:rFonts w:ascii="宋体"/>
                <w:szCs w:val="21"/>
              </w:rPr>
            </w:pPr>
            <w:r>
              <w:rPr>
                <w:rFonts w:ascii="宋体" w:hint="eastAsia"/>
                <w:szCs w:val="21"/>
              </w:rPr>
              <w:t>年    月    日</w:t>
            </w:r>
          </w:p>
        </w:tc>
      </w:tr>
    </w:tbl>
    <w:p w:rsidR="00E41BA3" w:rsidRDefault="00E41BA3">
      <w:pPr>
        <w:snapToGrid w:val="0"/>
        <w:spacing w:line="360" w:lineRule="exact"/>
        <w:jc w:val="center"/>
        <w:rPr>
          <w:rFonts w:ascii="宋体"/>
          <w:b/>
          <w:sz w:val="28"/>
          <w:szCs w:val="28"/>
        </w:rPr>
      </w:pPr>
    </w:p>
    <w:p w:rsidR="00E41BA3" w:rsidRDefault="00E41BA3">
      <w:pPr>
        <w:snapToGrid w:val="0"/>
        <w:spacing w:line="360" w:lineRule="exact"/>
        <w:jc w:val="center"/>
        <w:rPr>
          <w:rFonts w:ascii="宋体"/>
          <w:b/>
          <w:sz w:val="28"/>
          <w:szCs w:val="28"/>
        </w:rPr>
      </w:pPr>
    </w:p>
    <w:p w:rsidR="00E41BA3" w:rsidRDefault="00B24EB9">
      <w:pPr>
        <w:snapToGrid w:val="0"/>
        <w:spacing w:line="360" w:lineRule="exact"/>
        <w:jc w:val="center"/>
        <w:rPr>
          <w:rFonts w:ascii="宋体"/>
          <w:b/>
          <w:sz w:val="28"/>
          <w:szCs w:val="28"/>
        </w:rPr>
      </w:pPr>
      <w:r>
        <w:rPr>
          <w:rFonts w:ascii="宋体" w:hint="eastAsia"/>
          <w:b/>
          <w:sz w:val="28"/>
          <w:szCs w:val="28"/>
        </w:rPr>
        <w:br w:type="page"/>
      </w:r>
    </w:p>
    <w:p w:rsidR="00E41BA3" w:rsidRDefault="00B24EB9">
      <w:pPr>
        <w:snapToGrid w:val="0"/>
        <w:spacing w:line="360" w:lineRule="exact"/>
        <w:jc w:val="center"/>
        <w:rPr>
          <w:rFonts w:ascii="宋体"/>
          <w:b/>
          <w:sz w:val="28"/>
          <w:szCs w:val="28"/>
        </w:rPr>
      </w:pPr>
      <w:r>
        <w:rPr>
          <w:rFonts w:ascii="宋体" w:hint="eastAsia"/>
          <w:b/>
          <w:sz w:val="28"/>
          <w:szCs w:val="28"/>
        </w:rPr>
        <w:lastRenderedPageBreak/>
        <w:t>合 同 附 件</w:t>
      </w:r>
    </w:p>
    <w:p w:rsidR="00E41BA3" w:rsidRDefault="00E41BA3">
      <w:pPr>
        <w:snapToGrid w:val="0"/>
        <w:spacing w:line="360" w:lineRule="exact"/>
        <w:jc w:val="center"/>
        <w:rPr>
          <w:rFonts w:ascii="宋体"/>
          <w:b/>
          <w:szCs w:val="21"/>
        </w:rPr>
      </w:pPr>
    </w:p>
    <w:tbl>
      <w:tblPr>
        <w:tblW w:w="0" w:type="auto"/>
        <w:tblLayout w:type="fixed"/>
        <w:tblLook w:val="04A0"/>
      </w:tblPr>
      <w:tblGrid>
        <w:gridCol w:w="4788"/>
        <w:gridCol w:w="4680"/>
      </w:tblGrid>
      <w:tr w:rsidR="00E41BA3">
        <w:trPr>
          <w:trHeight w:val="2260"/>
        </w:trPr>
        <w:tc>
          <w:tcPr>
            <w:tcW w:w="9468" w:type="dxa"/>
            <w:gridSpan w:val="2"/>
            <w:tcBorders>
              <w:top w:val="single" w:sz="4" w:space="0" w:color="auto"/>
              <w:left w:val="single" w:sz="4" w:space="0" w:color="auto"/>
              <w:bottom w:val="nil"/>
              <w:right w:val="single" w:sz="4" w:space="0" w:color="auto"/>
            </w:tcBorders>
            <w:noWrap/>
          </w:tcPr>
          <w:p w:rsidR="00E41BA3" w:rsidRDefault="00B24EB9">
            <w:pPr>
              <w:snapToGrid w:val="0"/>
              <w:spacing w:line="360" w:lineRule="exact"/>
              <w:rPr>
                <w:rFonts w:ascii="宋体"/>
                <w:b/>
                <w:szCs w:val="21"/>
              </w:rPr>
            </w:pPr>
            <w:r>
              <w:rPr>
                <w:rFonts w:ascii="宋体" w:hint="eastAsia"/>
                <w:b/>
                <w:szCs w:val="21"/>
              </w:rPr>
              <w:t>1、供应商承诺具体事项：</w:t>
            </w:r>
          </w:p>
        </w:tc>
      </w:tr>
      <w:tr w:rsidR="00E41BA3">
        <w:trPr>
          <w:trHeight w:val="2145"/>
        </w:trPr>
        <w:tc>
          <w:tcPr>
            <w:tcW w:w="9468" w:type="dxa"/>
            <w:gridSpan w:val="2"/>
            <w:tcBorders>
              <w:top w:val="single" w:sz="4" w:space="0" w:color="auto"/>
              <w:left w:val="single" w:sz="4" w:space="0" w:color="auto"/>
              <w:bottom w:val="nil"/>
              <w:right w:val="single" w:sz="4" w:space="0" w:color="auto"/>
            </w:tcBorders>
            <w:noWrap/>
          </w:tcPr>
          <w:p w:rsidR="00E41BA3" w:rsidRDefault="00B24EB9">
            <w:pPr>
              <w:snapToGrid w:val="0"/>
              <w:spacing w:line="360" w:lineRule="exact"/>
              <w:rPr>
                <w:rFonts w:ascii="宋体"/>
                <w:b/>
                <w:szCs w:val="21"/>
              </w:rPr>
            </w:pPr>
            <w:r>
              <w:rPr>
                <w:rFonts w:ascii="宋体" w:hint="eastAsia"/>
                <w:b/>
                <w:szCs w:val="21"/>
              </w:rPr>
              <w:t>2、售后服务具体事项：</w:t>
            </w:r>
          </w:p>
        </w:tc>
      </w:tr>
      <w:tr w:rsidR="00E41BA3">
        <w:trPr>
          <w:trHeight w:val="2267"/>
        </w:trPr>
        <w:tc>
          <w:tcPr>
            <w:tcW w:w="9468" w:type="dxa"/>
            <w:gridSpan w:val="2"/>
            <w:tcBorders>
              <w:top w:val="single" w:sz="4" w:space="0" w:color="auto"/>
              <w:left w:val="single" w:sz="4" w:space="0" w:color="auto"/>
              <w:bottom w:val="nil"/>
              <w:right w:val="single" w:sz="4" w:space="0" w:color="auto"/>
            </w:tcBorders>
            <w:noWrap/>
          </w:tcPr>
          <w:p w:rsidR="00E41BA3" w:rsidRDefault="00B24EB9">
            <w:pPr>
              <w:snapToGrid w:val="0"/>
              <w:spacing w:line="360" w:lineRule="exact"/>
              <w:rPr>
                <w:rFonts w:ascii="宋体"/>
                <w:b/>
                <w:szCs w:val="21"/>
              </w:rPr>
            </w:pPr>
            <w:r>
              <w:rPr>
                <w:rFonts w:ascii="宋体" w:hint="eastAsia"/>
                <w:b/>
                <w:szCs w:val="21"/>
              </w:rPr>
              <w:t>3、保修期责任：</w:t>
            </w:r>
          </w:p>
        </w:tc>
      </w:tr>
      <w:tr w:rsidR="00E41BA3">
        <w:trPr>
          <w:trHeight w:val="2062"/>
        </w:trPr>
        <w:tc>
          <w:tcPr>
            <w:tcW w:w="9468" w:type="dxa"/>
            <w:gridSpan w:val="2"/>
            <w:tcBorders>
              <w:top w:val="single" w:sz="4" w:space="0" w:color="auto"/>
              <w:left w:val="single" w:sz="4" w:space="0" w:color="auto"/>
              <w:bottom w:val="nil"/>
              <w:right w:val="single" w:sz="4" w:space="0" w:color="auto"/>
            </w:tcBorders>
            <w:noWrap/>
          </w:tcPr>
          <w:p w:rsidR="00E41BA3" w:rsidRDefault="00B24EB9">
            <w:pPr>
              <w:snapToGrid w:val="0"/>
              <w:spacing w:line="360" w:lineRule="exact"/>
              <w:rPr>
                <w:rFonts w:ascii="宋体"/>
                <w:b/>
                <w:szCs w:val="21"/>
              </w:rPr>
            </w:pPr>
            <w:r>
              <w:rPr>
                <w:rFonts w:ascii="宋体" w:hint="eastAsia"/>
                <w:b/>
                <w:szCs w:val="21"/>
              </w:rPr>
              <w:t>4、其他具体事项：</w:t>
            </w:r>
          </w:p>
        </w:tc>
      </w:tr>
      <w:tr w:rsidR="00E41BA3">
        <w:trPr>
          <w:trHeight w:val="2577"/>
        </w:trPr>
        <w:tc>
          <w:tcPr>
            <w:tcW w:w="4788"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ind w:firstLineChars="200" w:firstLine="422"/>
              <w:rPr>
                <w:rFonts w:ascii="宋体"/>
                <w:b/>
                <w:szCs w:val="21"/>
              </w:rPr>
            </w:pPr>
            <w:r>
              <w:rPr>
                <w:rFonts w:ascii="宋体" w:hint="eastAsia"/>
                <w:b/>
                <w:szCs w:val="21"/>
              </w:rPr>
              <w:t>甲方（章）</w:t>
            </w:r>
          </w:p>
          <w:p w:rsidR="00E41BA3" w:rsidRDefault="00E41BA3">
            <w:pPr>
              <w:snapToGrid w:val="0"/>
              <w:spacing w:line="360" w:lineRule="exact"/>
              <w:ind w:firstLineChars="200" w:firstLine="422"/>
              <w:rPr>
                <w:rFonts w:ascii="宋体"/>
                <w:b/>
                <w:szCs w:val="21"/>
              </w:rPr>
            </w:pPr>
          </w:p>
          <w:p w:rsidR="00E41BA3" w:rsidRDefault="00E41BA3">
            <w:pPr>
              <w:snapToGrid w:val="0"/>
              <w:spacing w:line="360" w:lineRule="exact"/>
              <w:ind w:firstLineChars="200" w:firstLine="422"/>
              <w:rPr>
                <w:rFonts w:ascii="宋体"/>
                <w:b/>
                <w:szCs w:val="21"/>
              </w:rPr>
            </w:pPr>
          </w:p>
          <w:p w:rsidR="00E41BA3" w:rsidRDefault="00E41BA3">
            <w:pPr>
              <w:snapToGrid w:val="0"/>
              <w:spacing w:line="360" w:lineRule="exact"/>
              <w:ind w:firstLineChars="200" w:firstLine="422"/>
              <w:rPr>
                <w:rFonts w:ascii="宋体"/>
                <w:b/>
                <w:szCs w:val="21"/>
              </w:rPr>
            </w:pPr>
          </w:p>
          <w:p w:rsidR="00E41BA3" w:rsidRDefault="00E41BA3">
            <w:pPr>
              <w:snapToGrid w:val="0"/>
              <w:spacing w:line="360" w:lineRule="exact"/>
              <w:ind w:firstLineChars="200" w:firstLine="422"/>
              <w:rPr>
                <w:rFonts w:ascii="宋体"/>
                <w:b/>
                <w:szCs w:val="21"/>
              </w:rPr>
            </w:pPr>
          </w:p>
          <w:p w:rsidR="00E41BA3" w:rsidRDefault="00E41BA3">
            <w:pPr>
              <w:snapToGrid w:val="0"/>
              <w:spacing w:line="360" w:lineRule="exact"/>
              <w:ind w:firstLineChars="200" w:firstLine="422"/>
              <w:rPr>
                <w:rFonts w:ascii="宋体"/>
                <w:b/>
                <w:szCs w:val="21"/>
              </w:rPr>
            </w:pPr>
          </w:p>
          <w:p w:rsidR="00E41BA3" w:rsidRDefault="00E41BA3">
            <w:pPr>
              <w:snapToGrid w:val="0"/>
              <w:spacing w:line="360" w:lineRule="exact"/>
              <w:ind w:firstLineChars="200" w:firstLine="422"/>
              <w:rPr>
                <w:rFonts w:ascii="宋体"/>
                <w:b/>
                <w:szCs w:val="21"/>
              </w:rPr>
            </w:pPr>
          </w:p>
          <w:p w:rsidR="00E41BA3" w:rsidRDefault="00B24EB9">
            <w:pPr>
              <w:snapToGrid w:val="0"/>
              <w:spacing w:line="360" w:lineRule="exact"/>
              <w:ind w:firstLineChars="200" w:firstLine="422"/>
              <w:rPr>
                <w:rFonts w:ascii="宋体"/>
                <w:b/>
                <w:szCs w:val="21"/>
              </w:rPr>
            </w:pPr>
            <w:r>
              <w:rPr>
                <w:rFonts w:ascii="宋体" w:hint="eastAsia"/>
                <w:b/>
                <w:szCs w:val="21"/>
              </w:rPr>
              <w:t xml:space="preserve">                      年   月   日 </w:t>
            </w:r>
          </w:p>
        </w:tc>
        <w:tc>
          <w:tcPr>
            <w:tcW w:w="4680" w:type="dxa"/>
            <w:tcBorders>
              <w:top w:val="single" w:sz="4" w:space="0" w:color="auto"/>
              <w:left w:val="single" w:sz="4" w:space="0" w:color="auto"/>
              <w:bottom w:val="single" w:sz="4" w:space="0" w:color="auto"/>
              <w:right w:val="single" w:sz="4" w:space="0" w:color="auto"/>
            </w:tcBorders>
            <w:noWrap/>
            <w:vAlign w:val="center"/>
          </w:tcPr>
          <w:p w:rsidR="00E41BA3" w:rsidRDefault="00B24EB9">
            <w:pPr>
              <w:snapToGrid w:val="0"/>
              <w:spacing w:line="360" w:lineRule="exact"/>
              <w:ind w:firstLineChars="200" w:firstLine="422"/>
              <w:rPr>
                <w:rFonts w:ascii="宋体"/>
                <w:b/>
                <w:szCs w:val="21"/>
              </w:rPr>
            </w:pPr>
            <w:r>
              <w:rPr>
                <w:rFonts w:ascii="宋体" w:hint="eastAsia"/>
                <w:b/>
                <w:szCs w:val="21"/>
              </w:rPr>
              <w:t>乙方（章）</w:t>
            </w:r>
          </w:p>
          <w:p w:rsidR="00E41BA3" w:rsidRDefault="00E41BA3">
            <w:pPr>
              <w:snapToGrid w:val="0"/>
              <w:spacing w:line="360" w:lineRule="exact"/>
              <w:ind w:firstLineChars="200" w:firstLine="422"/>
              <w:rPr>
                <w:rFonts w:ascii="宋体"/>
                <w:b/>
                <w:szCs w:val="21"/>
              </w:rPr>
            </w:pPr>
          </w:p>
          <w:p w:rsidR="00E41BA3" w:rsidRDefault="00E41BA3">
            <w:pPr>
              <w:snapToGrid w:val="0"/>
              <w:spacing w:line="360" w:lineRule="exact"/>
              <w:ind w:firstLineChars="200" w:firstLine="422"/>
              <w:rPr>
                <w:rFonts w:ascii="宋体"/>
                <w:b/>
                <w:szCs w:val="21"/>
              </w:rPr>
            </w:pPr>
          </w:p>
          <w:p w:rsidR="00E41BA3" w:rsidRDefault="00E41BA3">
            <w:pPr>
              <w:snapToGrid w:val="0"/>
              <w:spacing w:line="360" w:lineRule="exact"/>
              <w:ind w:firstLineChars="200" w:firstLine="422"/>
              <w:rPr>
                <w:rFonts w:ascii="宋体"/>
                <w:b/>
                <w:szCs w:val="21"/>
              </w:rPr>
            </w:pPr>
          </w:p>
          <w:p w:rsidR="00E41BA3" w:rsidRDefault="00E41BA3">
            <w:pPr>
              <w:snapToGrid w:val="0"/>
              <w:spacing w:line="360" w:lineRule="exact"/>
              <w:ind w:firstLineChars="200" w:firstLine="422"/>
              <w:rPr>
                <w:rFonts w:ascii="宋体"/>
                <w:b/>
                <w:szCs w:val="21"/>
              </w:rPr>
            </w:pPr>
          </w:p>
          <w:p w:rsidR="00E41BA3" w:rsidRDefault="00E41BA3">
            <w:pPr>
              <w:snapToGrid w:val="0"/>
              <w:spacing w:line="360" w:lineRule="exact"/>
              <w:ind w:firstLineChars="200" w:firstLine="422"/>
              <w:rPr>
                <w:rFonts w:ascii="宋体"/>
                <w:b/>
                <w:szCs w:val="21"/>
              </w:rPr>
            </w:pPr>
          </w:p>
          <w:p w:rsidR="00E41BA3" w:rsidRDefault="00E41BA3">
            <w:pPr>
              <w:snapToGrid w:val="0"/>
              <w:spacing w:line="360" w:lineRule="exact"/>
              <w:ind w:firstLineChars="200" w:firstLine="422"/>
              <w:rPr>
                <w:rFonts w:ascii="宋体"/>
                <w:b/>
                <w:szCs w:val="21"/>
              </w:rPr>
            </w:pPr>
          </w:p>
          <w:p w:rsidR="00E41BA3" w:rsidRDefault="00B24EB9">
            <w:pPr>
              <w:snapToGrid w:val="0"/>
              <w:spacing w:line="360" w:lineRule="exact"/>
              <w:ind w:firstLineChars="200" w:firstLine="422"/>
              <w:rPr>
                <w:rFonts w:ascii="宋体"/>
                <w:b/>
                <w:szCs w:val="21"/>
              </w:rPr>
            </w:pPr>
            <w:r>
              <w:rPr>
                <w:rFonts w:ascii="宋体" w:hint="eastAsia"/>
                <w:b/>
                <w:szCs w:val="21"/>
              </w:rPr>
              <w:t xml:space="preserve">                       年   月   日</w:t>
            </w:r>
          </w:p>
        </w:tc>
      </w:tr>
    </w:tbl>
    <w:p w:rsidR="00E41BA3" w:rsidRDefault="00B24EB9">
      <w:pPr>
        <w:snapToGrid w:val="0"/>
        <w:spacing w:line="360" w:lineRule="exact"/>
        <w:rPr>
          <w:rFonts w:ascii="宋体"/>
          <w:szCs w:val="21"/>
        </w:rPr>
      </w:pPr>
      <w:r>
        <w:rPr>
          <w:rFonts w:ascii="宋体" w:hint="eastAsia"/>
          <w:szCs w:val="21"/>
        </w:rPr>
        <w:t xml:space="preserve">  注：售后服务事项填不下时可另加附页</w:t>
      </w:r>
    </w:p>
    <w:p w:rsidR="00E41BA3" w:rsidRDefault="00E41BA3">
      <w:pPr>
        <w:snapToGrid w:val="0"/>
        <w:spacing w:line="480" w:lineRule="auto"/>
        <w:jc w:val="center"/>
        <w:rPr>
          <w:rFonts w:ascii="宋体" w:hAnsi="宋体"/>
          <w:b/>
          <w:szCs w:val="21"/>
        </w:rPr>
      </w:pPr>
    </w:p>
    <w:p w:rsidR="00E41BA3" w:rsidRDefault="00E41BA3">
      <w:pPr>
        <w:snapToGrid w:val="0"/>
        <w:spacing w:line="480" w:lineRule="auto"/>
        <w:jc w:val="center"/>
        <w:rPr>
          <w:rFonts w:ascii="宋体" w:hAnsi="宋体"/>
          <w:b/>
          <w:szCs w:val="21"/>
        </w:rPr>
      </w:pPr>
    </w:p>
    <w:p w:rsidR="00E41BA3" w:rsidRDefault="00E41BA3">
      <w:pPr>
        <w:snapToGrid w:val="0"/>
        <w:spacing w:line="480" w:lineRule="auto"/>
        <w:jc w:val="center"/>
        <w:rPr>
          <w:rFonts w:ascii="宋体" w:hAnsi="宋体"/>
          <w:b/>
          <w:szCs w:val="21"/>
        </w:rPr>
      </w:pPr>
    </w:p>
    <w:p w:rsidR="00E41BA3" w:rsidRDefault="00B24EB9">
      <w:pPr>
        <w:snapToGrid w:val="0"/>
        <w:spacing w:line="480" w:lineRule="auto"/>
        <w:jc w:val="center"/>
        <w:rPr>
          <w:rFonts w:ascii="宋体" w:hAnsi="宋体"/>
          <w:b/>
          <w:szCs w:val="21"/>
        </w:rPr>
      </w:pPr>
      <w:r>
        <w:rPr>
          <w:rFonts w:ascii="宋体" w:hAnsi="宋体" w:hint="eastAsia"/>
          <w:b/>
          <w:szCs w:val="21"/>
        </w:rPr>
        <w:lastRenderedPageBreak/>
        <w:t>广西壮族自治区政府采购合同使用说明</w:t>
      </w:r>
    </w:p>
    <w:p w:rsidR="00E41BA3" w:rsidRDefault="00B24EB9">
      <w:pPr>
        <w:snapToGrid w:val="0"/>
        <w:spacing w:line="380" w:lineRule="exact"/>
        <w:jc w:val="center"/>
        <w:rPr>
          <w:rFonts w:ascii="宋体" w:hAnsi="宋体"/>
          <w:szCs w:val="21"/>
        </w:rPr>
      </w:pPr>
      <w:r>
        <w:rPr>
          <w:rFonts w:ascii="宋体" w:hAnsi="宋体" w:hint="eastAsia"/>
          <w:szCs w:val="21"/>
        </w:rPr>
        <w:t>(一般货物类)</w:t>
      </w:r>
    </w:p>
    <w:p w:rsidR="00E41BA3" w:rsidRDefault="00B24EB9">
      <w:pPr>
        <w:snapToGrid w:val="0"/>
        <w:spacing w:line="380" w:lineRule="exact"/>
        <w:ind w:firstLine="630"/>
        <w:rPr>
          <w:rFonts w:ascii="宋体" w:hAnsi="宋体"/>
          <w:szCs w:val="21"/>
        </w:rPr>
      </w:pPr>
      <w:r>
        <w:rPr>
          <w:rFonts w:ascii="宋体" w:hAnsi="宋体" w:hint="eastAsia"/>
          <w:szCs w:val="21"/>
        </w:rPr>
        <w:t>《政府采购合同》是对谈判文件、响应文件中货物和服务要约事项的细化和补充，所签订的合同不得对谈判文件和成交供应商响应文件作实质性修改；竞争性谈判采购过程中有关项目标的性状的重要澄清和承诺事项必须在合同相应条款中予以明确表达。采购人和成交供应商不得提出任何不合理的要求作为签订合同的条件；不得私下订立背离谈判文件实质性内容的协议。</w:t>
      </w:r>
    </w:p>
    <w:p w:rsidR="00E41BA3" w:rsidRDefault="00B24EB9">
      <w:pPr>
        <w:snapToGrid w:val="0"/>
        <w:spacing w:line="380" w:lineRule="exact"/>
        <w:ind w:firstLineChars="196" w:firstLine="413"/>
        <w:rPr>
          <w:rFonts w:ascii="宋体" w:hAnsi="宋体"/>
          <w:b/>
          <w:szCs w:val="21"/>
        </w:rPr>
      </w:pPr>
      <w:r>
        <w:rPr>
          <w:rFonts w:ascii="宋体" w:hAnsi="宋体" w:hint="eastAsia"/>
          <w:b/>
          <w:szCs w:val="21"/>
        </w:rPr>
        <w:t>一、本合同适用范围</w:t>
      </w:r>
    </w:p>
    <w:p w:rsidR="00E41BA3" w:rsidRDefault="00B24EB9">
      <w:pPr>
        <w:snapToGrid w:val="0"/>
        <w:spacing w:line="380" w:lineRule="exact"/>
        <w:ind w:firstLineChars="200" w:firstLine="420"/>
        <w:rPr>
          <w:rFonts w:ascii="宋体" w:hAnsi="宋体"/>
          <w:szCs w:val="21"/>
        </w:rPr>
      </w:pPr>
      <w:r>
        <w:rPr>
          <w:rFonts w:ascii="宋体" w:hAnsi="宋体" w:hint="eastAsia"/>
          <w:szCs w:val="21"/>
        </w:rPr>
        <w:t>家用电器、电子产品、教学仪器设备、医疗仪器设备、广播电视仪器设备、体育器材、音响乐器、药品、服装、印刷设备和印刷品等政府采购项目(协议供货除外)适用于本合同。</w:t>
      </w:r>
    </w:p>
    <w:p w:rsidR="00E41BA3" w:rsidRDefault="00B24EB9">
      <w:pPr>
        <w:snapToGrid w:val="0"/>
        <w:spacing w:line="380" w:lineRule="exact"/>
        <w:ind w:firstLineChars="200" w:firstLine="422"/>
        <w:rPr>
          <w:rFonts w:ascii="宋体" w:hAnsi="宋体"/>
          <w:b/>
          <w:szCs w:val="21"/>
        </w:rPr>
      </w:pPr>
      <w:r>
        <w:rPr>
          <w:rFonts w:ascii="宋体" w:hAnsi="宋体" w:hint="eastAsia"/>
          <w:b/>
          <w:szCs w:val="21"/>
        </w:rPr>
        <w:t>二、填写说明</w:t>
      </w:r>
    </w:p>
    <w:p w:rsidR="00E41BA3" w:rsidRDefault="00B24EB9">
      <w:pPr>
        <w:snapToGrid w:val="0"/>
        <w:spacing w:line="380" w:lineRule="exact"/>
        <w:ind w:firstLineChars="200" w:firstLine="420"/>
        <w:rPr>
          <w:rFonts w:ascii="宋体" w:hAnsi="宋体"/>
          <w:szCs w:val="21"/>
        </w:rPr>
      </w:pPr>
      <w:r>
        <w:rPr>
          <w:rFonts w:ascii="宋体" w:hAnsi="宋体" w:hint="eastAsia"/>
          <w:szCs w:val="21"/>
        </w:rPr>
        <w:t>(一)本合同划线部分所需填写内容，除以下条款特殊要求外，按谈判文件、响应文件要求填写，如谈判文件、响应文件没有明确，按甲乙双方商定意见填写。</w:t>
      </w:r>
    </w:p>
    <w:p w:rsidR="00E41BA3" w:rsidRDefault="00B24EB9">
      <w:pPr>
        <w:snapToGrid w:val="0"/>
        <w:spacing w:line="380" w:lineRule="exact"/>
        <w:ind w:firstLineChars="200" w:firstLine="420"/>
        <w:rPr>
          <w:rFonts w:ascii="宋体" w:hAnsi="宋体"/>
          <w:szCs w:val="21"/>
        </w:rPr>
      </w:pPr>
      <w:r>
        <w:rPr>
          <w:rFonts w:ascii="宋体" w:hAnsi="宋体" w:hint="eastAsia"/>
          <w:szCs w:val="21"/>
        </w:rPr>
        <w:t>(二)第一条合同标的：按表中各项目要求填写，内容填写不下时可另加附页。</w:t>
      </w:r>
    </w:p>
    <w:p w:rsidR="00E41BA3" w:rsidRDefault="00B24EB9">
      <w:pPr>
        <w:adjustRightInd w:val="0"/>
        <w:snapToGrid w:val="0"/>
        <w:spacing w:line="380" w:lineRule="exact"/>
        <w:ind w:firstLineChars="200" w:firstLine="420"/>
        <w:rPr>
          <w:rFonts w:ascii="宋体" w:hAnsi="宋体"/>
          <w:szCs w:val="21"/>
        </w:rPr>
      </w:pPr>
      <w:r>
        <w:rPr>
          <w:rFonts w:ascii="宋体" w:hAnsi="宋体" w:hint="eastAsia"/>
          <w:szCs w:val="21"/>
        </w:rPr>
        <w:t>(三)第四条包装和运输：货物运输方式包括；汽车、火车、轮船等。</w:t>
      </w:r>
    </w:p>
    <w:p w:rsidR="00E41BA3" w:rsidRDefault="00B24EB9">
      <w:pPr>
        <w:adjustRightInd w:val="0"/>
        <w:snapToGrid w:val="0"/>
        <w:spacing w:line="380" w:lineRule="exact"/>
        <w:ind w:firstLineChars="200" w:firstLine="420"/>
        <w:rPr>
          <w:rFonts w:ascii="宋体" w:hAnsi="宋体"/>
          <w:szCs w:val="21"/>
        </w:rPr>
      </w:pPr>
      <w:r>
        <w:rPr>
          <w:rFonts w:ascii="宋体" w:hAnsi="宋体" w:hint="eastAsia"/>
          <w:szCs w:val="21"/>
        </w:rPr>
        <w:t>(四)货物交付和验收：时间按合同签订(或生效)后多少日(或工作日)或直接填X年X月X日前交货。</w:t>
      </w:r>
    </w:p>
    <w:p w:rsidR="00E41BA3" w:rsidRDefault="00B24EB9">
      <w:pPr>
        <w:adjustRightInd w:val="0"/>
        <w:snapToGrid w:val="0"/>
        <w:spacing w:line="380" w:lineRule="exact"/>
        <w:ind w:firstLineChars="200" w:firstLine="420"/>
        <w:rPr>
          <w:rFonts w:ascii="宋体" w:hAnsi="宋体"/>
          <w:szCs w:val="21"/>
        </w:rPr>
      </w:pPr>
      <w:r>
        <w:rPr>
          <w:rFonts w:ascii="宋体" w:hAnsi="宋体" w:hint="eastAsia"/>
          <w:szCs w:val="21"/>
        </w:rPr>
        <w:t>(五)第八条付款方式和保证金：资金性质按一般预算拔款、政府性基金拔款、纳入财政专户管理的收入安排的资金、未纳入财政专户管理的收入安排的资金、上年结余填写。</w:t>
      </w:r>
    </w:p>
    <w:p w:rsidR="00E41BA3" w:rsidRDefault="00B24EB9">
      <w:pPr>
        <w:adjustRightInd w:val="0"/>
        <w:snapToGrid w:val="0"/>
        <w:spacing w:line="380" w:lineRule="exact"/>
        <w:ind w:firstLineChars="196" w:firstLine="413"/>
        <w:rPr>
          <w:rFonts w:ascii="宋体" w:hAnsi="宋体"/>
          <w:b/>
          <w:szCs w:val="21"/>
        </w:rPr>
      </w:pPr>
      <w:r>
        <w:rPr>
          <w:rFonts w:ascii="宋体" w:hAnsi="宋体" w:hint="eastAsia"/>
          <w:b/>
          <w:szCs w:val="21"/>
        </w:rPr>
        <w:t>三、有关要求</w:t>
      </w:r>
    </w:p>
    <w:p w:rsidR="00E41BA3" w:rsidRDefault="00B24EB9">
      <w:pPr>
        <w:adjustRightInd w:val="0"/>
        <w:snapToGrid w:val="0"/>
        <w:spacing w:line="380" w:lineRule="exact"/>
        <w:ind w:firstLineChars="150" w:firstLine="315"/>
        <w:rPr>
          <w:rFonts w:ascii="宋体" w:hAnsi="宋体"/>
          <w:szCs w:val="21"/>
        </w:rPr>
      </w:pPr>
      <w:r>
        <w:rPr>
          <w:rFonts w:ascii="宋体" w:hAnsi="宋体" w:hint="eastAsia"/>
          <w:szCs w:val="21"/>
        </w:rPr>
        <w:t>(一)各单位现使用的专业合同可作为本合同附件，但专业合同各条款必须符合谈判文件、响应文件和本合同各条款要求，如发生矛盾以本合同为准。</w:t>
      </w:r>
    </w:p>
    <w:p w:rsidR="00E41BA3" w:rsidRDefault="00B24EB9">
      <w:pPr>
        <w:adjustRightInd w:val="0"/>
        <w:snapToGrid w:val="0"/>
        <w:spacing w:line="380" w:lineRule="exact"/>
        <w:ind w:firstLineChars="150" w:firstLine="315"/>
        <w:rPr>
          <w:rFonts w:ascii="宋体" w:hAnsi="宋体"/>
          <w:szCs w:val="21"/>
        </w:rPr>
      </w:pPr>
      <w:r>
        <w:rPr>
          <w:rFonts w:ascii="宋体" w:hAnsi="宋体" w:hint="eastAsia"/>
          <w:szCs w:val="21"/>
        </w:rPr>
        <w:t>(二)协议供货合同应使用原文本。</w:t>
      </w:r>
    </w:p>
    <w:p w:rsidR="00E41BA3" w:rsidRDefault="00B24EB9">
      <w:pPr>
        <w:adjustRightInd w:val="0"/>
        <w:snapToGrid w:val="0"/>
        <w:spacing w:line="380" w:lineRule="exact"/>
        <w:ind w:firstLineChars="150" w:firstLine="315"/>
        <w:rPr>
          <w:rFonts w:ascii="宋体" w:hAnsi="宋体"/>
          <w:szCs w:val="21"/>
        </w:rPr>
      </w:pPr>
      <w:r>
        <w:rPr>
          <w:rFonts w:ascii="宋体" w:hAnsi="宋体" w:hint="eastAsia"/>
          <w:szCs w:val="21"/>
        </w:rPr>
        <w:t>(三)甲乙双方对本合同各条款均不能改动，只能在划线位置填写，如有改动视同无效合同。</w:t>
      </w:r>
    </w:p>
    <w:p w:rsidR="00E41BA3" w:rsidRDefault="00B24EB9">
      <w:pPr>
        <w:adjustRightInd w:val="0"/>
        <w:snapToGrid w:val="0"/>
        <w:spacing w:line="380" w:lineRule="exact"/>
        <w:ind w:firstLineChars="150" w:firstLine="315"/>
        <w:rPr>
          <w:rFonts w:ascii="宋体" w:hAnsi="宋体"/>
          <w:szCs w:val="21"/>
        </w:rPr>
      </w:pPr>
      <w:r>
        <w:rPr>
          <w:rFonts w:ascii="宋体" w:hAnsi="宋体" w:hint="eastAsia"/>
          <w:szCs w:val="21"/>
        </w:rPr>
        <w:t>(四)本合同统一用</w:t>
      </w:r>
      <w:r>
        <w:rPr>
          <w:rFonts w:ascii="宋体" w:hAnsi="宋体" w:hint="eastAsia"/>
          <w:caps/>
          <w:szCs w:val="21"/>
        </w:rPr>
        <w:t>A</w:t>
      </w:r>
      <w:r>
        <w:rPr>
          <w:rFonts w:ascii="宋体" w:hAnsi="宋体" w:hint="eastAsia"/>
          <w:szCs w:val="21"/>
        </w:rPr>
        <w:t>4纸打印。</w:t>
      </w:r>
    </w:p>
    <w:p w:rsidR="00E41BA3" w:rsidRDefault="00B24EB9">
      <w:pPr>
        <w:adjustRightInd w:val="0"/>
        <w:snapToGrid w:val="0"/>
        <w:spacing w:line="380" w:lineRule="exact"/>
        <w:ind w:firstLineChars="200" w:firstLine="420"/>
        <w:rPr>
          <w:rFonts w:ascii="宋体" w:hAnsi="宋体"/>
          <w:spacing w:val="-8"/>
          <w:szCs w:val="21"/>
        </w:rPr>
      </w:pPr>
      <w:r>
        <w:rPr>
          <w:rFonts w:ascii="宋体" w:hAnsi="宋体" w:hint="eastAsia"/>
          <w:szCs w:val="21"/>
        </w:rPr>
        <w:t>本</w:t>
      </w:r>
      <w:r>
        <w:rPr>
          <w:rFonts w:ascii="宋体" w:hAnsi="宋体" w:hint="eastAsia"/>
          <w:spacing w:val="-8"/>
          <w:szCs w:val="21"/>
        </w:rPr>
        <w:t>合同各条款由广西壮族自治区财政厅(政府采购监督管理处)负责解释。</w:t>
      </w:r>
    </w:p>
    <w:p w:rsidR="00E41BA3" w:rsidRDefault="00E41BA3">
      <w:pPr>
        <w:adjustRightInd w:val="0"/>
        <w:snapToGrid w:val="0"/>
        <w:spacing w:line="380" w:lineRule="exact"/>
        <w:ind w:firstLineChars="200" w:firstLine="388"/>
        <w:rPr>
          <w:rFonts w:ascii="宋体" w:hAnsi="宋体"/>
          <w:spacing w:val="-8"/>
          <w:szCs w:val="21"/>
        </w:rPr>
      </w:pPr>
    </w:p>
    <w:p w:rsidR="00E41BA3" w:rsidRDefault="00E41BA3">
      <w:pPr>
        <w:snapToGrid w:val="0"/>
        <w:spacing w:line="400" w:lineRule="exact"/>
        <w:rPr>
          <w:rFonts w:ascii="宋体" w:hAnsi="宋体"/>
          <w:szCs w:val="21"/>
        </w:rPr>
      </w:pPr>
    </w:p>
    <w:p w:rsidR="00E41BA3" w:rsidRDefault="00E41BA3">
      <w:pPr>
        <w:snapToGrid w:val="0"/>
        <w:spacing w:line="440" w:lineRule="exact"/>
        <w:rPr>
          <w:rFonts w:ascii="宋体" w:hAnsi="宋体"/>
          <w:b/>
          <w:szCs w:val="21"/>
        </w:rPr>
      </w:pPr>
    </w:p>
    <w:p w:rsidR="00E41BA3" w:rsidRDefault="00E41BA3">
      <w:pPr>
        <w:snapToGrid w:val="0"/>
        <w:spacing w:line="440" w:lineRule="exact"/>
        <w:rPr>
          <w:rFonts w:ascii="宋体" w:hAnsi="宋体"/>
          <w:b/>
          <w:szCs w:val="21"/>
        </w:rPr>
      </w:pPr>
    </w:p>
    <w:p w:rsidR="00E41BA3" w:rsidRDefault="00E41BA3">
      <w:pPr>
        <w:snapToGrid w:val="0"/>
        <w:spacing w:line="440" w:lineRule="exact"/>
        <w:rPr>
          <w:rFonts w:ascii="宋体" w:hAnsi="宋体"/>
          <w:b/>
          <w:szCs w:val="21"/>
        </w:rPr>
      </w:pPr>
    </w:p>
    <w:p w:rsidR="00E41BA3" w:rsidRDefault="00E41BA3">
      <w:pPr>
        <w:snapToGrid w:val="0"/>
        <w:spacing w:line="440" w:lineRule="exact"/>
        <w:rPr>
          <w:rFonts w:ascii="宋体" w:hAnsi="宋体"/>
          <w:b/>
          <w:szCs w:val="21"/>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B24EB9" w:rsidP="00AF24C0">
      <w:pPr>
        <w:autoSpaceDE w:val="0"/>
        <w:autoSpaceDN w:val="0"/>
        <w:adjustRightInd w:val="0"/>
        <w:snapToGrid w:val="0"/>
        <w:spacing w:line="300" w:lineRule="auto"/>
        <w:ind w:firstLineChars="739" w:firstLine="3253"/>
        <w:rPr>
          <w:rFonts w:ascii="仿宋_GB2312" w:eastAsia="仿宋_GB2312" w:hAnsi="宋体"/>
          <w:b/>
          <w:kern w:val="0"/>
          <w:sz w:val="44"/>
          <w:szCs w:val="44"/>
        </w:rPr>
      </w:pPr>
      <w:r>
        <w:rPr>
          <w:rFonts w:ascii="仿宋_GB2312" w:eastAsia="仿宋_GB2312" w:hAnsi="宋体" w:hint="eastAsia"/>
          <w:b/>
          <w:kern w:val="0"/>
          <w:sz w:val="44"/>
          <w:szCs w:val="44"/>
        </w:rPr>
        <w:t>第六章  评定标准</w:t>
      </w: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E41BA3">
      <w:pPr>
        <w:spacing w:line="400" w:lineRule="exact"/>
        <w:jc w:val="center"/>
        <w:rPr>
          <w:rFonts w:ascii="黑体" w:eastAsia="黑体" w:hAnsi="宋体"/>
          <w:b/>
          <w:sz w:val="32"/>
          <w:szCs w:val="32"/>
        </w:rPr>
      </w:pPr>
    </w:p>
    <w:p w:rsidR="00E41BA3" w:rsidRDefault="00B24EB9">
      <w:pPr>
        <w:widowControl/>
        <w:jc w:val="left"/>
        <w:rPr>
          <w:rFonts w:ascii="黑体" w:eastAsia="黑体" w:hAnsi="宋体"/>
          <w:b/>
          <w:sz w:val="32"/>
          <w:szCs w:val="32"/>
        </w:rPr>
      </w:pPr>
      <w:r>
        <w:rPr>
          <w:rFonts w:ascii="黑体" w:eastAsia="黑体" w:hAnsi="宋体"/>
          <w:b/>
          <w:sz w:val="32"/>
          <w:szCs w:val="32"/>
        </w:rPr>
        <w:br w:type="page"/>
      </w:r>
    </w:p>
    <w:p w:rsidR="00E41BA3" w:rsidRDefault="00E41BA3">
      <w:pPr>
        <w:spacing w:line="400" w:lineRule="exact"/>
        <w:jc w:val="center"/>
        <w:rPr>
          <w:rFonts w:ascii="黑体" w:eastAsia="黑体" w:hAnsi="宋体"/>
          <w:b/>
          <w:sz w:val="32"/>
          <w:szCs w:val="32"/>
        </w:rPr>
      </w:pPr>
    </w:p>
    <w:p w:rsidR="00E41BA3" w:rsidRDefault="00B24EB9" w:rsidP="00AF24C0">
      <w:pPr>
        <w:pStyle w:val="aa"/>
        <w:spacing w:line="440" w:lineRule="exact"/>
        <w:ind w:firstLineChars="1245" w:firstLine="3986"/>
        <w:rPr>
          <w:rFonts w:ascii="仿宋_GB2312" w:eastAsia="仿宋_GB2312" w:hAnsi="宋体"/>
        </w:rPr>
      </w:pPr>
      <w:r>
        <w:rPr>
          <w:rFonts w:ascii="仿宋_GB2312" w:eastAsia="仿宋_GB2312" w:hAnsi="宋体" w:hint="eastAsia"/>
          <w:b/>
          <w:kern w:val="0"/>
          <w:sz w:val="32"/>
          <w:szCs w:val="32"/>
        </w:rPr>
        <w:t>评定标准</w:t>
      </w:r>
    </w:p>
    <w:p w:rsidR="00E41BA3" w:rsidRDefault="00B24EB9">
      <w:pPr>
        <w:pStyle w:val="aa"/>
        <w:spacing w:line="440" w:lineRule="exact"/>
        <w:rPr>
          <w:rFonts w:ascii="仿宋_GB2312" w:eastAsia="仿宋_GB2312" w:hAnsi="宋体"/>
        </w:rPr>
      </w:pPr>
      <w:r>
        <w:rPr>
          <w:rFonts w:hAnsi="宋体" w:hint="eastAsia"/>
          <w:b/>
        </w:rPr>
        <w:t>一、评审原则</w:t>
      </w:r>
    </w:p>
    <w:p w:rsidR="00E41BA3" w:rsidRDefault="00B24EB9">
      <w:pPr>
        <w:pStyle w:val="aa"/>
        <w:spacing w:line="360" w:lineRule="auto"/>
        <w:ind w:leftChars="230" w:left="1008" w:hangingChars="250" w:hanging="525"/>
        <w:rPr>
          <w:rFonts w:hAnsi="宋体"/>
          <w:bCs/>
        </w:rPr>
      </w:pPr>
      <w:r>
        <w:rPr>
          <w:rFonts w:ascii="Times New Roman" w:hAnsi="Times New Roman" w:cs="Times New Roman" w:hint="eastAsia"/>
          <w:bCs/>
        </w:rPr>
        <w:t>(</w:t>
      </w:r>
      <w:r>
        <w:rPr>
          <w:rFonts w:ascii="Times New Roman" w:hAnsi="Times New Roman" w:cs="Times New Roman" w:hint="eastAsia"/>
          <w:bCs/>
        </w:rPr>
        <w:t>一</w:t>
      </w:r>
      <w:r>
        <w:rPr>
          <w:rFonts w:ascii="Times New Roman" w:hAnsi="Times New Roman" w:cs="Times New Roman" w:hint="eastAsia"/>
          <w:bCs/>
        </w:rPr>
        <w:t>)</w:t>
      </w:r>
      <w:r>
        <w:rPr>
          <w:rFonts w:ascii="Times New Roman" w:hAnsi="Times New Roman" w:cs="Times New Roman" w:hint="eastAsia"/>
          <w:bCs/>
        </w:rPr>
        <w:t>谈判小组</w:t>
      </w:r>
      <w:r>
        <w:rPr>
          <w:rFonts w:ascii="Times New Roman" w:hAnsi="Times New Roman" w:cs="Times New Roman" w:hint="eastAsia"/>
        </w:rPr>
        <w:t>成员</w:t>
      </w:r>
      <w:r>
        <w:rPr>
          <w:rFonts w:ascii="Times New Roman" w:hAnsi="Times New Roman" w:cs="Times New Roman" w:hint="eastAsia"/>
          <w:bCs/>
        </w:rPr>
        <w:t>组成：本竞争性谈判采购项目的</w:t>
      </w:r>
      <w:r>
        <w:rPr>
          <w:rFonts w:ascii="Times New Roman" w:hAnsi="Times New Roman" w:cs="Times New Roman" w:hint="eastAsia"/>
        </w:rPr>
        <w:t>谈判小组由采购人代表和评审专家共三人以上的单数组成</w:t>
      </w:r>
      <w:r>
        <w:rPr>
          <w:rFonts w:ascii="Times New Roman" w:hAnsi="Times New Roman" w:cs="Times New Roman" w:hint="eastAsia"/>
          <w:bCs/>
        </w:rPr>
        <w:t>(</w:t>
      </w:r>
      <w:r>
        <w:rPr>
          <w:rFonts w:hAnsi="宋体" w:cs="宋体" w:hint="eastAsia"/>
          <w:kern w:val="0"/>
        </w:rPr>
        <w:t>达到公开招标数额标准以上的项目，竞争性谈判小组成员由五人以上单数组成)</w:t>
      </w:r>
      <w:r>
        <w:rPr>
          <w:rFonts w:ascii="Times New Roman" w:hAnsi="Times New Roman" w:cs="Times New Roman" w:hint="eastAsia"/>
        </w:rPr>
        <w:t>，其中评审专家的人数不得少于谈判小组成员总数的三分之二</w:t>
      </w:r>
      <w:r>
        <w:rPr>
          <w:rFonts w:ascii="Times New Roman" w:hAnsi="Times New Roman" w:cs="Times New Roman" w:hint="eastAsia"/>
          <w:bCs/>
        </w:rPr>
        <w:t>。</w:t>
      </w:r>
    </w:p>
    <w:p w:rsidR="00E41BA3" w:rsidRDefault="00B24EB9">
      <w:pPr>
        <w:pStyle w:val="aa"/>
        <w:spacing w:line="360" w:lineRule="auto"/>
        <w:ind w:firstLineChars="250" w:firstLine="525"/>
        <w:rPr>
          <w:rFonts w:hAnsi="宋体"/>
          <w:bCs/>
        </w:rPr>
      </w:pPr>
      <w:r>
        <w:rPr>
          <w:rFonts w:hAnsi="宋体" w:hint="eastAsia"/>
          <w:bCs/>
        </w:rPr>
        <w:t>(二)  评审依据：</w:t>
      </w:r>
      <w:r>
        <w:rPr>
          <w:rFonts w:ascii="Times New Roman" w:hAnsi="Times New Roman" w:cs="Times New Roman" w:hint="eastAsia"/>
          <w:bCs/>
        </w:rPr>
        <w:t>以</w:t>
      </w:r>
      <w:r>
        <w:rPr>
          <w:rFonts w:hAnsi="宋体" w:hint="eastAsia"/>
          <w:b/>
        </w:rPr>
        <w:t>竞争性</w:t>
      </w:r>
      <w:r>
        <w:rPr>
          <w:rFonts w:ascii="Times New Roman" w:hAnsi="Times New Roman" w:cs="Times New Roman" w:hint="eastAsia"/>
          <w:bCs/>
        </w:rPr>
        <w:t>谈判文件和竞争性谈判响应文件为依据</w:t>
      </w:r>
      <w:r>
        <w:rPr>
          <w:rFonts w:hint="eastAsia"/>
          <w:bCs/>
        </w:rPr>
        <w:t>。</w:t>
      </w:r>
    </w:p>
    <w:p w:rsidR="00E41BA3" w:rsidRDefault="00B24EB9">
      <w:pPr>
        <w:pStyle w:val="aa"/>
        <w:spacing w:line="360" w:lineRule="auto"/>
        <w:rPr>
          <w:rFonts w:hAnsi="宋体"/>
          <w:b/>
          <w:bCs/>
        </w:rPr>
      </w:pPr>
      <w:r>
        <w:rPr>
          <w:rFonts w:hAnsi="宋体" w:hint="eastAsia"/>
          <w:b/>
          <w:bCs/>
        </w:rPr>
        <w:t>二、评标方法</w:t>
      </w:r>
    </w:p>
    <w:p w:rsidR="00E41BA3" w:rsidRDefault="00B24EB9">
      <w:pPr>
        <w:pStyle w:val="aa"/>
        <w:spacing w:line="360" w:lineRule="auto"/>
        <w:ind w:firstLineChars="450" w:firstLine="945"/>
        <w:rPr>
          <w:rFonts w:hAnsi="宋体" w:cs="宋体"/>
          <w:kern w:val="0"/>
        </w:rPr>
      </w:pPr>
      <w:r>
        <w:rPr>
          <w:rFonts w:hAnsi="宋体" w:cs="宋体" w:hint="eastAsia"/>
          <w:kern w:val="0"/>
        </w:rPr>
        <w:t>对资格性和符合性检查合格的竞争性谈判响应文件，采用最低评标价法进行评审。</w:t>
      </w:r>
    </w:p>
    <w:p w:rsidR="00E41BA3" w:rsidRDefault="00B24EB9">
      <w:pPr>
        <w:widowControl/>
        <w:spacing w:line="360" w:lineRule="auto"/>
        <w:ind w:leftChars="250" w:left="525" w:firstLineChars="200" w:firstLine="420"/>
        <w:jc w:val="left"/>
        <w:rPr>
          <w:rFonts w:ascii="宋体" w:hAnsi="宋体" w:cs="宋体"/>
          <w:kern w:val="0"/>
          <w:szCs w:val="21"/>
        </w:rPr>
      </w:pPr>
      <w:r>
        <w:rPr>
          <w:rFonts w:ascii="宋体" w:hAnsi="宋体" w:cs="宋体" w:hint="eastAsia"/>
          <w:kern w:val="0"/>
          <w:szCs w:val="21"/>
        </w:rPr>
        <w:t>谈判小组将以</w:t>
      </w:r>
      <w:r>
        <w:rPr>
          <w:rFonts w:ascii="宋体" w:hAnsi="宋体" w:hint="eastAsia"/>
          <w:b/>
          <w:szCs w:val="21"/>
        </w:rPr>
        <w:t>竞争性</w:t>
      </w:r>
      <w:r>
        <w:rPr>
          <w:rFonts w:ascii="宋体" w:hAnsi="宋体" w:cs="宋体" w:hint="eastAsia"/>
          <w:kern w:val="0"/>
          <w:szCs w:val="21"/>
        </w:rPr>
        <w:t>谈判文件、竞争性谈判响应文件为评审依据，在质量和服务均能满足</w:t>
      </w:r>
      <w:r>
        <w:rPr>
          <w:rFonts w:ascii="宋体" w:hAnsi="宋体" w:hint="eastAsia"/>
          <w:b/>
          <w:szCs w:val="21"/>
        </w:rPr>
        <w:t>竞争性</w:t>
      </w:r>
      <w:r>
        <w:rPr>
          <w:rFonts w:ascii="宋体" w:hAnsi="宋体" w:cs="宋体" w:hint="eastAsia"/>
          <w:kern w:val="0"/>
          <w:szCs w:val="21"/>
        </w:rPr>
        <w:t>谈判文件实质性响应要求的供应商中，以提出最后报价(价格扣除后)最低的供应商作为成交供应商。</w:t>
      </w:r>
    </w:p>
    <w:p w:rsidR="00E41BA3" w:rsidRDefault="00B24EB9">
      <w:pPr>
        <w:pStyle w:val="90"/>
        <w:spacing w:line="460" w:lineRule="exact"/>
        <w:ind w:leftChars="200" w:left="420" w:firstLineChars="250" w:firstLine="525"/>
        <w:rPr>
          <w:kern w:val="2"/>
          <w:szCs w:val="24"/>
        </w:rPr>
      </w:pPr>
      <w:r>
        <w:rPr>
          <w:rFonts w:hint="eastAsia"/>
          <w:kern w:val="2"/>
          <w:szCs w:val="24"/>
        </w:rPr>
        <w:t>竞</w:t>
      </w:r>
      <w:r>
        <w:rPr>
          <w:kern w:val="2"/>
          <w:szCs w:val="24"/>
        </w:rPr>
        <w:t>标产品的</w:t>
      </w:r>
      <w:r>
        <w:rPr>
          <w:rFonts w:hint="eastAsia"/>
          <w:kern w:val="2"/>
          <w:szCs w:val="24"/>
        </w:rPr>
        <w:t>生产</w:t>
      </w:r>
      <w:r>
        <w:rPr>
          <w:kern w:val="2"/>
          <w:szCs w:val="24"/>
        </w:rPr>
        <w:t>企业根据《政府采购促进中小企业发展暂行办法》（财库</w:t>
      </w:r>
      <w:r>
        <w:rPr>
          <w:kern w:val="2"/>
          <w:szCs w:val="24"/>
        </w:rPr>
        <w:t>[2011]181</w:t>
      </w:r>
      <w:r>
        <w:rPr>
          <w:kern w:val="2"/>
          <w:szCs w:val="24"/>
        </w:rPr>
        <w:t>号）的规定为小型和微型企业的</w:t>
      </w:r>
      <w:r>
        <w:rPr>
          <w:kern w:val="2"/>
          <w:szCs w:val="24"/>
        </w:rPr>
        <w:t>,</w:t>
      </w:r>
      <w:r>
        <w:rPr>
          <w:kern w:val="2"/>
          <w:szCs w:val="24"/>
        </w:rPr>
        <w:t>应当按该办法中规定的格式提供《中小企业声明函》</w:t>
      </w:r>
      <w:r>
        <w:rPr>
          <w:rFonts w:hint="eastAsia"/>
          <w:kern w:val="2"/>
          <w:szCs w:val="24"/>
        </w:rPr>
        <w:t>。</w:t>
      </w:r>
      <w:r>
        <w:rPr>
          <w:kern w:val="2"/>
          <w:szCs w:val="24"/>
        </w:rPr>
        <w:t>对其最后报价给予</w:t>
      </w:r>
      <w:r>
        <w:rPr>
          <w:kern w:val="2"/>
          <w:szCs w:val="24"/>
        </w:rPr>
        <w:t>6%</w:t>
      </w:r>
      <w:r>
        <w:rPr>
          <w:kern w:val="2"/>
          <w:szCs w:val="24"/>
        </w:rPr>
        <w:t>的扣除；大中型企业与小型、微型企业组成联合体进行谈判，其中小型、微型企业的协议合同金额占到联合体协议合同总金额</w:t>
      </w:r>
      <w:r>
        <w:rPr>
          <w:kern w:val="2"/>
          <w:szCs w:val="24"/>
        </w:rPr>
        <w:t>30%</w:t>
      </w:r>
      <w:r>
        <w:rPr>
          <w:kern w:val="2"/>
          <w:szCs w:val="24"/>
        </w:rPr>
        <w:t>以上的，对联合体最后报价给予</w:t>
      </w:r>
      <w:r>
        <w:rPr>
          <w:kern w:val="2"/>
          <w:szCs w:val="24"/>
        </w:rPr>
        <w:t>2%</w:t>
      </w:r>
      <w:r>
        <w:rPr>
          <w:kern w:val="2"/>
          <w:szCs w:val="24"/>
        </w:rPr>
        <w:t>的扣除</w:t>
      </w:r>
      <w:r>
        <w:rPr>
          <w:rFonts w:hint="eastAsia"/>
          <w:kern w:val="2"/>
          <w:szCs w:val="24"/>
        </w:rPr>
        <w:t>。</w:t>
      </w:r>
    </w:p>
    <w:p w:rsidR="00E41BA3" w:rsidRDefault="00B24EB9">
      <w:pPr>
        <w:spacing w:line="460" w:lineRule="exact"/>
        <w:ind w:leftChars="171" w:left="359" w:firstLineChars="200" w:firstLine="420"/>
      </w:pPr>
      <w:r>
        <w:rPr>
          <w:rFonts w:hint="eastAsia"/>
        </w:rPr>
        <w:t>谈判供应商响应文件中所提供的竞</w:t>
      </w:r>
      <w:r>
        <w:t>标产品的</w:t>
      </w:r>
      <w:r>
        <w:rPr>
          <w:rFonts w:hint="eastAsia"/>
        </w:rPr>
        <w:t>生产</w:t>
      </w:r>
      <w:r>
        <w:t>企业</w:t>
      </w:r>
      <w:r>
        <w:rPr>
          <w:rFonts w:hint="eastAsia"/>
        </w:rPr>
        <w:t>按《</w:t>
      </w:r>
      <w:r>
        <w:t>关于政府采购支持监狱企业发展有关问题的通知</w:t>
      </w:r>
      <w:r>
        <w:rPr>
          <w:rFonts w:hint="eastAsia"/>
        </w:rPr>
        <w:t>》</w:t>
      </w:r>
      <w:r>
        <w:rPr>
          <w:rFonts w:hint="eastAsia"/>
        </w:rPr>
        <w:t>(</w:t>
      </w:r>
      <w:r>
        <w:t>财库</w:t>
      </w:r>
      <w:r>
        <w:t>[2014]68</w:t>
      </w:r>
      <w:r>
        <w:t>号</w:t>
      </w:r>
      <w:r>
        <w:rPr>
          <w:rFonts w:hint="eastAsia"/>
        </w:rPr>
        <w:t>)</w:t>
      </w:r>
      <w:r>
        <w:rPr>
          <w:rFonts w:hint="eastAsia"/>
        </w:rPr>
        <w:t>认定为</w:t>
      </w:r>
      <w:r>
        <w:t>监狱企业</w:t>
      </w:r>
      <w:r>
        <w:rPr>
          <w:rFonts w:hint="eastAsia"/>
        </w:rPr>
        <w:t>的，</w:t>
      </w:r>
      <w:r>
        <w:t>在政府采购活动中，监狱企业视同小型、微型企业。监狱企业参加政府采购活动时，应当提供由省级以上监狱管理局、戒毒管理局</w:t>
      </w:r>
      <w:r>
        <w:t>(</w:t>
      </w:r>
      <w:r>
        <w:t>含新疆生产建设兵团</w:t>
      </w:r>
      <w:r>
        <w:t>)</w:t>
      </w:r>
      <w:r>
        <w:t>出具的属于监狱企业的证明文件。</w:t>
      </w:r>
    </w:p>
    <w:p w:rsidR="00E41BA3" w:rsidRDefault="00B24EB9">
      <w:pPr>
        <w:pStyle w:val="aa"/>
        <w:spacing w:line="360" w:lineRule="auto"/>
        <w:rPr>
          <w:b/>
        </w:rPr>
      </w:pPr>
      <w:r>
        <w:rPr>
          <w:rFonts w:hint="eastAsia"/>
          <w:b/>
        </w:rPr>
        <w:t>三、成交候选人推荐原则</w:t>
      </w:r>
    </w:p>
    <w:p w:rsidR="00E41BA3" w:rsidRDefault="00B24EB9">
      <w:pPr>
        <w:pStyle w:val="aa"/>
        <w:spacing w:line="360" w:lineRule="auto"/>
        <w:ind w:leftChars="200" w:left="945" w:hangingChars="250" w:hanging="525"/>
        <w:rPr>
          <w:b/>
        </w:rPr>
      </w:pPr>
      <w:r>
        <w:rPr>
          <w:rFonts w:ascii="Times New Roman" w:hAnsi="Times New Roman" w:cs="Times New Roman" w:hint="eastAsia"/>
        </w:rPr>
        <w:t>(</w:t>
      </w:r>
      <w:r>
        <w:rPr>
          <w:rFonts w:ascii="Times New Roman" w:hAnsi="Times New Roman" w:cs="Times New Roman" w:hint="eastAsia"/>
        </w:rPr>
        <w:t>一</w:t>
      </w:r>
      <w:r>
        <w:rPr>
          <w:rFonts w:ascii="Times New Roman" w:hAnsi="Times New Roman" w:cs="Times New Roman" w:hint="eastAsia"/>
        </w:rPr>
        <w:t>)</w:t>
      </w:r>
      <w:r>
        <w:rPr>
          <w:rFonts w:ascii="Times New Roman" w:hAnsi="Times New Roman" w:cs="Times New Roman" w:hint="eastAsia"/>
        </w:rPr>
        <w:t>竞争性谈判响应文件</w:t>
      </w:r>
      <w:r>
        <w:rPr>
          <w:rFonts w:hint="eastAsia"/>
        </w:rPr>
        <w:t>在</w:t>
      </w:r>
      <w:r>
        <w:rPr>
          <w:rFonts w:hAnsi="宋体" w:cs="宋体" w:hint="eastAsia"/>
          <w:kern w:val="0"/>
        </w:rPr>
        <w:t>质量和服务均能满足</w:t>
      </w:r>
      <w:r>
        <w:rPr>
          <w:rFonts w:hAnsi="宋体" w:hint="eastAsia"/>
          <w:b/>
        </w:rPr>
        <w:t>竞争性</w:t>
      </w:r>
      <w:r>
        <w:rPr>
          <w:rFonts w:hAnsi="宋体" w:cs="宋体" w:hint="eastAsia"/>
          <w:kern w:val="0"/>
        </w:rPr>
        <w:t>谈判文件实质性响应要求时</w:t>
      </w:r>
      <w:r>
        <w:rPr>
          <w:rFonts w:ascii="Times New Roman" w:hAnsi="Times New Roman" w:cs="Times New Roman" w:hint="eastAsia"/>
          <w:bCs/>
        </w:rPr>
        <w:t>，谈判小组将按价格扣除后的报价由低到高顺序推荐</w:t>
      </w:r>
      <w:r>
        <w:rPr>
          <w:rFonts w:ascii="Times New Roman" w:hAnsi="Times New Roman" w:cs="Times New Roman" w:hint="eastAsia"/>
          <w:bCs/>
        </w:rPr>
        <w:t>3</w:t>
      </w:r>
      <w:r>
        <w:rPr>
          <w:rFonts w:ascii="Times New Roman" w:hAnsi="Times New Roman" w:cs="Times New Roman" w:hint="eastAsia"/>
          <w:bCs/>
        </w:rPr>
        <w:t>名以上成交候选人</w:t>
      </w:r>
      <w:r>
        <w:rPr>
          <w:rFonts w:ascii="Times New Roman" w:hAnsi="Times New Roman" w:cs="Times New Roman" w:hint="eastAsia"/>
          <w:bCs/>
        </w:rPr>
        <w:t>(</w:t>
      </w:r>
      <w:r>
        <w:rPr>
          <w:rFonts w:ascii="Times New Roman" w:hAnsi="Times New Roman" w:cs="Times New Roman" w:hint="eastAsia"/>
          <w:bCs/>
        </w:rPr>
        <w:t>报价相同时，由谈判小组根据响应文件中技术、服务、合同条款情况确定排序，并按确定排序由低到高的原则推荐成交候选人</w:t>
      </w:r>
      <w:r>
        <w:rPr>
          <w:rFonts w:ascii="Times New Roman" w:hAnsi="Times New Roman" w:cs="Times New Roman" w:hint="eastAsia"/>
          <w:bCs/>
        </w:rPr>
        <w:t>)</w:t>
      </w:r>
      <w:r>
        <w:rPr>
          <w:rFonts w:ascii="Times New Roman" w:hAnsi="Times New Roman" w:cs="Times New Roman" w:hint="eastAsia"/>
          <w:bCs/>
        </w:rPr>
        <w:t>。采购人应当确定谈判小组推荐排名第一的成交候选人为成交</w:t>
      </w:r>
      <w:r>
        <w:rPr>
          <w:rFonts w:hint="eastAsia"/>
          <w:bCs/>
        </w:rPr>
        <w:t>供应商</w:t>
      </w:r>
      <w:r>
        <w:rPr>
          <w:rFonts w:ascii="Times New Roman" w:hAnsi="Times New Roman" w:cs="Times New Roman" w:hint="eastAsia"/>
          <w:bCs/>
        </w:rPr>
        <w:t>。排名第一的成交候选人</w:t>
      </w:r>
      <w:r>
        <w:rPr>
          <w:rFonts w:hAnsi="宋体" w:cs="宋体" w:hint="eastAsia"/>
          <w:kern w:val="0"/>
        </w:rPr>
        <w:t>拒绝签订政府采购合同的</w:t>
      </w:r>
      <w:r>
        <w:rPr>
          <w:rFonts w:ascii="Times New Roman" w:hAnsi="Times New Roman" w:cs="Times New Roman" w:hint="eastAsia"/>
          <w:bCs/>
        </w:rPr>
        <w:t>，采购人可以确定排名第二的成交候选人为成交</w:t>
      </w:r>
      <w:r>
        <w:rPr>
          <w:rFonts w:hint="eastAsia"/>
          <w:bCs/>
        </w:rPr>
        <w:t>供应商</w:t>
      </w:r>
      <w:r>
        <w:rPr>
          <w:rFonts w:ascii="Times New Roman" w:hAnsi="Times New Roman" w:cs="Times New Roman" w:hint="eastAsia"/>
          <w:bCs/>
        </w:rPr>
        <w:t>。排名第二的成交候选人因前款规定的同样原因不能签订合同的，采购人可以确定排名第三的成交候选人为成交</w:t>
      </w:r>
      <w:r>
        <w:rPr>
          <w:rFonts w:hint="eastAsia"/>
          <w:bCs/>
        </w:rPr>
        <w:t>供应商</w:t>
      </w:r>
      <w:r>
        <w:rPr>
          <w:rFonts w:ascii="Times New Roman" w:hAnsi="Times New Roman" w:cs="Times New Roman" w:hint="eastAsia"/>
          <w:bCs/>
        </w:rPr>
        <w:t>，其余以此类推。采购人也可以决定重新采购。</w:t>
      </w:r>
    </w:p>
    <w:p w:rsidR="00E41BA3" w:rsidRDefault="00B24EB9">
      <w:pPr>
        <w:pStyle w:val="aa"/>
        <w:spacing w:line="360" w:lineRule="auto"/>
        <w:ind w:leftChars="200" w:left="1050" w:hangingChars="300" w:hanging="630"/>
      </w:pPr>
      <w:r>
        <w:rPr>
          <w:rFonts w:hint="eastAsia"/>
        </w:rPr>
        <w:t>(二)谈判小组认为，某谈判供应商的有效报价或者某些分项报价明显不合理或者低于成本，有可能影响商品质量和不能诚信履约的，应要求其在规定的期限内提供书面文件予以解释说明，并提交相关证明材料，否则，谈判小组将不推荐该谈判供应商为成交</w:t>
      </w:r>
      <w:r>
        <w:rPr>
          <w:rFonts w:ascii="Times New Roman" w:hAnsi="Times New Roman" w:cs="Times New Roman" w:hint="eastAsia"/>
          <w:bCs/>
        </w:rPr>
        <w:t>候选</w:t>
      </w:r>
      <w:r>
        <w:rPr>
          <w:rFonts w:hint="eastAsia"/>
          <w:bCs/>
        </w:rPr>
        <w:t>供应商</w:t>
      </w:r>
      <w:r>
        <w:rPr>
          <w:rFonts w:hint="eastAsia"/>
        </w:rPr>
        <w:t xml:space="preserve">。 </w:t>
      </w:r>
    </w:p>
    <w:sectPr w:rsidR="00E41BA3" w:rsidSect="00E41BA3">
      <w:headerReference w:type="default" r:id="rId14"/>
      <w:footerReference w:type="even" r:id="rId15"/>
      <w:footerReference w:type="default" r:id="rId16"/>
      <w:footerReference w:type="first" r:id="rId17"/>
      <w:pgSz w:w="11906" w:h="16838"/>
      <w:pgMar w:top="1247" w:right="1247" w:bottom="1247" w:left="124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BB2" w:rsidRDefault="009E1BB2" w:rsidP="00E41BA3">
      <w:r>
        <w:separator/>
      </w:r>
    </w:p>
  </w:endnote>
  <w:endnote w:type="continuationSeparator" w:id="1">
    <w:p w:rsidR="009E1BB2" w:rsidRDefault="009E1BB2" w:rsidP="00E41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A3" w:rsidRDefault="00C9441E">
    <w:pPr>
      <w:pStyle w:val="ad"/>
      <w:framePr w:wrap="around" w:vAnchor="text" w:hAnchor="margin" w:xAlign="center" w:y="1"/>
      <w:rPr>
        <w:rStyle w:val="af4"/>
      </w:rPr>
    </w:pPr>
    <w:r>
      <w:rPr>
        <w:rStyle w:val="af4"/>
      </w:rPr>
      <w:fldChar w:fldCharType="begin"/>
    </w:r>
    <w:r w:rsidR="00B24EB9">
      <w:rPr>
        <w:rStyle w:val="af4"/>
      </w:rPr>
      <w:instrText xml:space="preserve">PAGE  </w:instrText>
    </w:r>
    <w:r>
      <w:rPr>
        <w:rStyle w:val="af4"/>
      </w:rPr>
      <w:fldChar w:fldCharType="end"/>
    </w:r>
  </w:p>
  <w:p w:rsidR="00E41BA3" w:rsidRDefault="00E41BA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A3" w:rsidRDefault="00C9441E">
    <w:pPr>
      <w:pStyle w:val="ad"/>
      <w:framePr w:wrap="around" w:vAnchor="text" w:hAnchor="margin" w:xAlign="center" w:y="1"/>
      <w:rPr>
        <w:rStyle w:val="af4"/>
      </w:rPr>
    </w:pPr>
    <w:r>
      <w:rPr>
        <w:rStyle w:val="af4"/>
      </w:rPr>
      <w:fldChar w:fldCharType="begin"/>
    </w:r>
    <w:r w:rsidR="00B24EB9">
      <w:rPr>
        <w:rStyle w:val="af4"/>
      </w:rPr>
      <w:instrText xml:space="preserve">PAGE  </w:instrText>
    </w:r>
    <w:r>
      <w:rPr>
        <w:rStyle w:val="af4"/>
      </w:rPr>
      <w:fldChar w:fldCharType="separate"/>
    </w:r>
    <w:r w:rsidR="0002046A">
      <w:rPr>
        <w:rStyle w:val="af4"/>
        <w:noProof/>
      </w:rPr>
      <w:t>19</w:t>
    </w:r>
    <w:r>
      <w:rPr>
        <w:rStyle w:val="af4"/>
      </w:rPr>
      <w:fldChar w:fldCharType="end"/>
    </w:r>
  </w:p>
  <w:p w:rsidR="00E41BA3" w:rsidRDefault="00E41BA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A3" w:rsidRDefault="00E41BA3">
    <w:pPr>
      <w:pStyle w:val="ad"/>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BB2" w:rsidRDefault="009E1BB2" w:rsidP="00E41BA3">
      <w:r>
        <w:separator/>
      </w:r>
    </w:p>
  </w:footnote>
  <w:footnote w:type="continuationSeparator" w:id="1">
    <w:p w:rsidR="009E1BB2" w:rsidRDefault="009E1BB2" w:rsidP="00E41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A3" w:rsidRDefault="00BF0FA7">
    <w:pPr>
      <w:pStyle w:val="ae"/>
    </w:pPr>
    <w:r>
      <w:rPr>
        <w:rFonts w:ascii="宋体" w:hAnsi="宋体" w:cs="宋体" w:hint="eastAsia"/>
        <w:color w:val="000000" w:themeColor="text1"/>
        <w:szCs w:val="21"/>
      </w:rPr>
      <w:t xml:space="preserve">                                    </w:t>
    </w:r>
    <w:r w:rsidR="006B5449">
      <w:rPr>
        <w:rFonts w:ascii="宋体" w:hAnsi="宋体" w:cs="宋体" w:hint="eastAsia"/>
        <w:color w:val="000000" w:themeColor="text1"/>
        <w:szCs w:val="21"/>
      </w:rPr>
      <w:t>武鸣校区新图书馆多媒体及办公设备采购</w:t>
    </w:r>
    <w:r w:rsidR="00B24EB9">
      <w:rPr>
        <w:rFonts w:ascii="宋体" w:hAnsi="宋体" w:cs="宋体" w:hint="eastAsia"/>
        <w:color w:val="000000" w:themeColor="text1"/>
        <w:szCs w:val="21"/>
      </w:rPr>
      <w:t>项目</w:t>
    </w:r>
    <w:r w:rsidR="00B24EB9">
      <w:rPr>
        <w:rFonts w:hint="eastAsia"/>
        <w:color w:val="000000" w:themeColor="text1"/>
      </w:rPr>
      <w:t>(</w:t>
    </w:r>
    <w:r w:rsidR="00B24EB9">
      <w:rPr>
        <w:rFonts w:hint="eastAsia"/>
        <w:color w:val="000000" w:themeColor="text1"/>
        <w:sz w:val="21"/>
        <w:szCs w:val="24"/>
      </w:rPr>
      <w:t>GX</w:t>
    </w:r>
    <w:r w:rsidR="00B24EB9">
      <w:rPr>
        <w:rFonts w:hint="eastAsia"/>
        <w:sz w:val="21"/>
        <w:szCs w:val="24"/>
      </w:rPr>
      <w:t>ZC2020-J1-000831-CGZX</w:t>
    </w:r>
    <w:r w:rsidR="00B24EB9">
      <w:rPr>
        <w:rFonts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0F8CD8"/>
    <w:multiLevelType w:val="singleLevel"/>
    <w:tmpl w:val="CC0F8CD8"/>
    <w:lvl w:ilvl="0">
      <w:start w:val="2"/>
      <w:numFmt w:val="decimal"/>
      <w:suff w:val="nothing"/>
      <w:lvlText w:val="%1、"/>
      <w:lvlJc w:val="left"/>
    </w:lvl>
  </w:abstractNum>
  <w:abstractNum w:abstractNumId="1">
    <w:nsid w:val="F6E1B01C"/>
    <w:multiLevelType w:val="singleLevel"/>
    <w:tmpl w:val="F6E1B01C"/>
    <w:lvl w:ilvl="0">
      <w:start w:val="1"/>
      <w:numFmt w:val="decimal"/>
      <w:lvlText w:val="%1."/>
      <w:lvlJc w:val="left"/>
      <w:pPr>
        <w:tabs>
          <w:tab w:val="left" w:pos="312"/>
        </w:tabs>
      </w:pPr>
      <w:rPr>
        <w:rFonts w:cs="Times New Roman"/>
      </w:r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1178FA9E"/>
    <w:multiLevelType w:val="singleLevel"/>
    <w:tmpl w:val="1178FA9E"/>
    <w:lvl w:ilvl="0">
      <w:start w:val="1"/>
      <w:numFmt w:val="decimal"/>
      <w:lvlText w:val="%1."/>
      <w:lvlJc w:val="left"/>
      <w:pPr>
        <w:tabs>
          <w:tab w:val="left" w:pos="312"/>
        </w:tabs>
      </w:pPr>
      <w:rPr>
        <w:rFonts w:cs="Times New Roman"/>
      </w:rPr>
    </w:lvl>
  </w:abstractNum>
  <w:abstractNum w:abstractNumId="4">
    <w:nsid w:val="22781C0C"/>
    <w:multiLevelType w:val="multilevel"/>
    <w:tmpl w:val="22781C0C"/>
    <w:lvl w:ilvl="0">
      <w:start w:val="1"/>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5">
    <w:nsid w:val="275A0B28"/>
    <w:multiLevelType w:val="singleLevel"/>
    <w:tmpl w:val="275A0B28"/>
    <w:lvl w:ilvl="0">
      <w:start w:val="1"/>
      <w:numFmt w:val="decimal"/>
      <w:suff w:val="nothing"/>
      <w:lvlText w:val="%1、"/>
      <w:lvlJc w:val="left"/>
      <w:pPr>
        <w:ind w:left="0" w:firstLine="0"/>
      </w:pPr>
      <w:rPr>
        <w:rFonts w:hint="default"/>
      </w:rPr>
    </w:lvl>
  </w:abstractNum>
  <w:abstractNum w:abstractNumId="6">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
    <w:nsid w:val="4298B422"/>
    <w:multiLevelType w:val="singleLevel"/>
    <w:tmpl w:val="4298B422"/>
    <w:lvl w:ilvl="0">
      <w:start w:val="1"/>
      <w:numFmt w:val="decimal"/>
      <w:lvlText w:val="%1."/>
      <w:lvlJc w:val="left"/>
      <w:pPr>
        <w:tabs>
          <w:tab w:val="left" w:pos="312"/>
        </w:tabs>
      </w:pPr>
      <w:rPr>
        <w:rFonts w:cs="Times New Roman"/>
      </w:rPr>
    </w:lvl>
  </w:abstractNum>
  <w:abstractNum w:abstractNumId="8">
    <w:nsid w:val="55BF41E1"/>
    <w:multiLevelType w:val="multilevel"/>
    <w:tmpl w:val="55BF41E1"/>
    <w:lvl w:ilvl="0">
      <w:start w:val="1"/>
      <w:numFmt w:val="chineseCountingThousand"/>
      <w:suff w:val="space"/>
      <w:lvlText w:val="%1、"/>
      <w:lvlJc w:val="left"/>
      <w:rPr>
        <w:rFonts w:cs="Times New Roman" w:hint="eastAsia"/>
      </w:rPr>
    </w:lvl>
    <w:lvl w:ilvl="1">
      <w:start w:val="1"/>
      <w:numFmt w:val="decimal"/>
      <w:pStyle w:val="2"/>
      <w:isLgl/>
      <w:suff w:val="space"/>
      <w:lvlText w:val="%1.%2"/>
      <w:lvlJc w:val="left"/>
      <w:rPr>
        <w:rFonts w:ascii="宋体" w:eastAsia="宋体" w:hAnsi="宋体" w:cs="Times New Roman" w:hint="eastAsia"/>
        <w:b/>
        <w:sz w:val="28"/>
      </w:rPr>
    </w:lvl>
    <w:lvl w:ilvl="2">
      <w:start w:val="1"/>
      <w:numFmt w:val="decimal"/>
      <w:isLgl/>
      <w:suff w:val="space"/>
      <w:lvlText w:val="%1.%2.%3"/>
      <w:lvlJc w:val="left"/>
      <w:rPr>
        <w:rFonts w:ascii="宋体" w:eastAsia="宋体" w:hAnsi="宋体" w:cs="Times New Roman" w:hint="eastAsia"/>
        <w:b/>
        <w:bCs w:val="0"/>
        <w:i w:val="0"/>
        <w:iCs w:val="0"/>
        <w:caps w:val="0"/>
        <w:smallCaps w:val="0"/>
        <w:snapToGrid w:val="0"/>
        <w:vanish w:val="0"/>
        <w:color w:val="000000"/>
        <w:spacing w:val="0"/>
        <w:w w:val="0"/>
        <w:kern w:val="0"/>
        <w:position w:val="0"/>
        <w:sz w:val="24"/>
        <w:szCs w:val="24"/>
        <w:u w:val="none"/>
        <w:vertAlign w:val="baseline"/>
      </w:rPr>
    </w:lvl>
    <w:lvl w:ilvl="3">
      <w:start w:val="1"/>
      <w:numFmt w:val="decimal"/>
      <w:isLgl/>
      <w:suff w:val="space"/>
      <w:lvlText w:val="%1.%2.%3.%4"/>
      <w:lvlJc w:val="left"/>
      <w:rPr>
        <w:rFonts w:ascii="宋体" w:eastAsia="宋体" w:hAnsi="宋体" w:cs="Times New Roman" w:hint="eastAsia"/>
      </w:rPr>
    </w:lvl>
    <w:lvl w:ilvl="4">
      <w:start w:val="1"/>
      <w:numFmt w:val="decimal"/>
      <w:lvlText w:val="%1.%2.%3.%4.%5"/>
      <w:lvlJc w:val="left"/>
      <w:rPr>
        <w:rFonts w:cs="Times New Roman" w:hint="eastAsia"/>
      </w:rPr>
    </w:lvl>
    <w:lvl w:ilvl="5">
      <w:start w:val="1"/>
      <w:numFmt w:val="decimal"/>
      <w:lvlText w:val="%1.%2.%3.%4.%5.%6"/>
      <w:lvlJc w:val="left"/>
      <w:rPr>
        <w:rFonts w:cs="Times New Roman" w:hint="eastAsia"/>
      </w:rPr>
    </w:lvl>
    <w:lvl w:ilvl="6">
      <w:start w:val="1"/>
      <w:numFmt w:val="decimal"/>
      <w:lvlText w:val="%1.%2.%3.%4.%5.%6.%7"/>
      <w:lvlJc w:val="left"/>
      <w:rPr>
        <w:rFonts w:cs="Times New Roman" w:hint="eastAsia"/>
      </w:rPr>
    </w:lvl>
    <w:lvl w:ilvl="7">
      <w:start w:val="1"/>
      <w:numFmt w:val="decimal"/>
      <w:lvlText w:val="%1.%2.%3.%4.%5.%6.%7.%8"/>
      <w:lvlJc w:val="left"/>
      <w:rPr>
        <w:rFonts w:cs="Times New Roman" w:hint="eastAsia"/>
      </w:rPr>
    </w:lvl>
    <w:lvl w:ilvl="8">
      <w:start w:val="1"/>
      <w:numFmt w:val="decimal"/>
      <w:lvlText w:val="%1.%2.%3.%4.%5.%6.%7.%8.%9"/>
      <w:lvlJc w:val="left"/>
      <w:rPr>
        <w:rFonts w:cs="Times New Roman" w:hint="eastAsia"/>
      </w:rPr>
    </w:lvl>
  </w:abstractNum>
  <w:abstractNum w:abstractNumId="9">
    <w:nsid w:val="6FC4E961"/>
    <w:multiLevelType w:val="singleLevel"/>
    <w:tmpl w:val="6FC4E961"/>
    <w:lvl w:ilvl="0">
      <w:start w:val="1"/>
      <w:numFmt w:val="decimal"/>
      <w:suff w:val="nothing"/>
      <w:lvlText w:val="%1、"/>
      <w:lvlJc w:val="left"/>
    </w:lvl>
  </w:abstractNum>
  <w:num w:numId="1">
    <w:abstractNumId w:val="8"/>
  </w:num>
  <w:num w:numId="2">
    <w:abstractNumId w:val="6"/>
  </w:num>
  <w:num w:numId="3">
    <w:abstractNumId w:val="2"/>
  </w:num>
  <w:num w:numId="4">
    <w:abstractNumId w:val="4"/>
  </w:num>
  <w:num w:numId="5">
    <w:abstractNumId w:val="1"/>
  </w:num>
  <w:num w:numId="6">
    <w:abstractNumId w:val="7"/>
  </w:num>
  <w:num w:numId="7">
    <w:abstractNumId w:val="3"/>
  </w:num>
  <w:num w:numId="8">
    <w:abstractNumId w:val="5"/>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0224"/>
    <w:rsid w:val="000001E7"/>
    <w:rsid w:val="00000366"/>
    <w:rsid w:val="0000048D"/>
    <w:rsid w:val="00000575"/>
    <w:rsid w:val="000005FF"/>
    <w:rsid w:val="00000FE5"/>
    <w:rsid w:val="00002027"/>
    <w:rsid w:val="000027A3"/>
    <w:rsid w:val="00002A66"/>
    <w:rsid w:val="00002DD8"/>
    <w:rsid w:val="00003301"/>
    <w:rsid w:val="000033B4"/>
    <w:rsid w:val="00003DEE"/>
    <w:rsid w:val="00003FB9"/>
    <w:rsid w:val="0000402D"/>
    <w:rsid w:val="000043B1"/>
    <w:rsid w:val="0000443C"/>
    <w:rsid w:val="0000451F"/>
    <w:rsid w:val="00004632"/>
    <w:rsid w:val="0000468F"/>
    <w:rsid w:val="000060BC"/>
    <w:rsid w:val="0000677D"/>
    <w:rsid w:val="000075CD"/>
    <w:rsid w:val="00007683"/>
    <w:rsid w:val="00007A85"/>
    <w:rsid w:val="00007E7D"/>
    <w:rsid w:val="00007EEE"/>
    <w:rsid w:val="0001127D"/>
    <w:rsid w:val="000122D4"/>
    <w:rsid w:val="0001385B"/>
    <w:rsid w:val="00014856"/>
    <w:rsid w:val="00015746"/>
    <w:rsid w:val="000160FF"/>
    <w:rsid w:val="000177BC"/>
    <w:rsid w:val="0002046A"/>
    <w:rsid w:val="000205AA"/>
    <w:rsid w:val="000207DE"/>
    <w:rsid w:val="00020E60"/>
    <w:rsid w:val="00021435"/>
    <w:rsid w:val="00021947"/>
    <w:rsid w:val="00022BE4"/>
    <w:rsid w:val="00022F4E"/>
    <w:rsid w:val="000245C3"/>
    <w:rsid w:val="00024AB6"/>
    <w:rsid w:val="00024EB5"/>
    <w:rsid w:val="0002512A"/>
    <w:rsid w:val="00025792"/>
    <w:rsid w:val="000257F2"/>
    <w:rsid w:val="00025A10"/>
    <w:rsid w:val="00025AF3"/>
    <w:rsid w:val="000267AE"/>
    <w:rsid w:val="00026927"/>
    <w:rsid w:val="00026F49"/>
    <w:rsid w:val="00026FAC"/>
    <w:rsid w:val="00030269"/>
    <w:rsid w:val="00030A2C"/>
    <w:rsid w:val="000310B4"/>
    <w:rsid w:val="00031624"/>
    <w:rsid w:val="00031694"/>
    <w:rsid w:val="00031FD2"/>
    <w:rsid w:val="000322F2"/>
    <w:rsid w:val="000328F5"/>
    <w:rsid w:val="0003315B"/>
    <w:rsid w:val="000341A1"/>
    <w:rsid w:val="000349A8"/>
    <w:rsid w:val="00035A87"/>
    <w:rsid w:val="00036189"/>
    <w:rsid w:val="00036D2F"/>
    <w:rsid w:val="000372F0"/>
    <w:rsid w:val="00037C85"/>
    <w:rsid w:val="000401B0"/>
    <w:rsid w:val="00041AB2"/>
    <w:rsid w:val="00041FE8"/>
    <w:rsid w:val="000443B7"/>
    <w:rsid w:val="000446BD"/>
    <w:rsid w:val="00044FE9"/>
    <w:rsid w:val="00046963"/>
    <w:rsid w:val="00047550"/>
    <w:rsid w:val="000501C6"/>
    <w:rsid w:val="00051025"/>
    <w:rsid w:val="000515BE"/>
    <w:rsid w:val="00051873"/>
    <w:rsid w:val="00051875"/>
    <w:rsid w:val="00051BF8"/>
    <w:rsid w:val="00052E8B"/>
    <w:rsid w:val="00053947"/>
    <w:rsid w:val="00053C58"/>
    <w:rsid w:val="00054F12"/>
    <w:rsid w:val="00055508"/>
    <w:rsid w:val="00056055"/>
    <w:rsid w:val="00056178"/>
    <w:rsid w:val="000565D0"/>
    <w:rsid w:val="00056641"/>
    <w:rsid w:val="00056DD2"/>
    <w:rsid w:val="00056ECE"/>
    <w:rsid w:val="00057670"/>
    <w:rsid w:val="0005780E"/>
    <w:rsid w:val="00057A91"/>
    <w:rsid w:val="00057D3B"/>
    <w:rsid w:val="00057E84"/>
    <w:rsid w:val="000608DA"/>
    <w:rsid w:val="00060DD3"/>
    <w:rsid w:val="00061482"/>
    <w:rsid w:val="00061489"/>
    <w:rsid w:val="00061B13"/>
    <w:rsid w:val="0006240E"/>
    <w:rsid w:val="00063349"/>
    <w:rsid w:val="000638D4"/>
    <w:rsid w:val="00063F74"/>
    <w:rsid w:val="0006479D"/>
    <w:rsid w:val="00065247"/>
    <w:rsid w:val="00065383"/>
    <w:rsid w:val="000657DF"/>
    <w:rsid w:val="000666F4"/>
    <w:rsid w:val="00066C48"/>
    <w:rsid w:val="00066D1C"/>
    <w:rsid w:val="00066FD9"/>
    <w:rsid w:val="00067654"/>
    <w:rsid w:val="000678DC"/>
    <w:rsid w:val="00070214"/>
    <w:rsid w:val="000712AE"/>
    <w:rsid w:val="00071709"/>
    <w:rsid w:val="00071863"/>
    <w:rsid w:val="0007194F"/>
    <w:rsid w:val="00072539"/>
    <w:rsid w:val="00072B56"/>
    <w:rsid w:val="00073509"/>
    <w:rsid w:val="000738C8"/>
    <w:rsid w:val="00073D5A"/>
    <w:rsid w:val="000746C2"/>
    <w:rsid w:val="00074988"/>
    <w:rsid w:val="00074D35"/>
    <w:rsid w:val="00076629"/>
    <w:rsid w:val="00076A0A"/>
    <w:rsid w:val="00077230"/>
    <w:rsid w:val="00080194"/>
    <w:rsid w:val="00080517"/>
    <w:rsid w:val="00080AF6"/>
    <w:rsid w:val="00080F8E"/>
    <w:rsid w:val="00081D56"/>
    <w:rsid w:val="00082B45"/>
    <w:rsid w:val="000830AC"/>
    <w:rsid w:val="000830C5"/>
    <w:rsid w:val="00085DF6"/>
    <w:rsid w:val="00085E3B"/>
    <w:rsid w:val="00086912"/>
    <w:rsid w:val="00086AF1"/>
    <w:rsid w:val="00086D1C"/>
    <w:rsid w:val="00087061"/>
    <w:rsid w:val="00087117"/>
    <w:rsid w:val="000908E8"/>
    <w:rsid w:val="00090E81"/>
    <w:rsid w:val="00090EA9"/>
    <w:rsid w:val="0009114B"/>
    <w:rsid w:val="00091B32"/>
    <w:rsid w:val="00091F18"/>
    <w:rsid w:val="00092065"/>
    <w:rsid w:val="000920C3"/>
    <w:rsid w:val="000926BC"/>
    <w:rsid w:val="0009299B"/>
    <w:rsid w:val="000930CC"/>
    <w:rsid w:val="0009362D"/>
    <w:rsid w:val="00093DEB"/>
    <w:rsid w:val="00093F68"/>
    <w:rsid w:val="00094000"/>
    <w:rsid w:val="0009404A"/>
    <w:rsid w:val="00095AC7"/>
    <w:rsid w:val="00095AC8"/>
    <w:rsid w:val="00095C3B"/>
    <w:rsid w:val="000960CD"/>
    <w:rsid w:val="00096306"/>
    <w:rsid w:val="000965CA"/>
    <w:rsid w:val="0009671F"/>
    <w:rsid w:val="000967D6"/>
    <w:rsid w:val="00097105"/>
    <w:rsid w:val="00097277"/>
    <w:rsid w:val="00097534"/>
    <w:rsid w:val="00097ACA"/>
    <w:rsid w:val="00097B61"/>
    <w:rsid w:val="00097B8C"/>
    <w:rsid w:val="00097E7D"/>
    <w:rsid w:val="000A0224"/>
    <w:rsid w:val="000A02BC"/>
    <w:rsid w:val="000A04C1"/>
    <w:rsid w:val="000A0726"/>
    <w:rsid w:val="000A0AA4"/>
    <w:rsid w:val="000A0B6E"/>
    <w:rsid w:val="000A0C21"/>
    <w:rsid w:val="000A15A5"/>
    <w:rsid w:val="000A1A01"/>
    <w:rsid w:val="000A2108"/>
    <w:rsid w:val="000A24E9"/>
    <w:rsid w:val="000A3234"/>
    <w:rsid w:val="000A5AC3"/>
    <w:rsid w:val="000B050F"/>
    <w:rsid w:val="000B0964"/>
    <w:rsid w:val="000B11E4"/>
    <w:rsid w:val="000B15DE"/>
    <w:rsid w:val="000B1A5F"/>
    <w:rsid w:val="000B2278"/>
    <w:rsid w:val="000B3AF9"/>
    <w:rsid w:val="000B3CDE"/>
    <w:rsid w:val="000B42E3"/>
    <w:rsid w:val="000B43AC"/>
    <w:rsid w:val="000B5B5A"/>
    <w:rsid w:val="000B5F3E"/>
    <w:rsid w:val="000B6A2C"/>
    <w:rsid w:val="000B6F4C"/>
    <w:rsid w:val="000B78B2"/>
    <w:rsid w:val="000B79A9"/>
    <w:rsid w:val="000C09E5"/>
    <w:rsid w:val="000C0D87"/>
    <w:rsid w:val="000C19AE"/>
    <w:rsid w:val="000C19B4"/>
    <w:rsid w:val="000C1FA9"/>
    <w:rsid w:val="000C21E8"/>
    <w:rsid w:val="000C3373"/>
    <w:rsid w:val="000C3478"/>
    <w:rsid w:val="000C4455"/>
    <w:rsid w:val="000C4561"/>
    <w:rsid w:val="000C65A3"/>
    <w:rsid w:val="000C6906"/>
    <w:rsid w:val="000C6B70"/>
    <w:rsid w:val="000C7B5B"/>
    <w:rsid w:val="000C7B87"/>
    <w:rsid w:val="000D05B5"/>
    <w:rsid w:val="000D08B3"/>
    <w:rsid w:val="000D158F"/>
    <w:rsid w:val="000D2385"/>
    <w:rsid w:val="000D2B57"/>
    <w:rsid w:val="000D2F62"/>
    <w:rsid w:val="000D35E0"/>
    <w:rsid w:val="000D4524"/>
    <w:rsid w:val="000D5025"/>
    <w:rsid w:val="000D50F9"/>
    <w:rsid w:val="000D52E9"/>
    <w:rsid w:val="000D6561"/>
    <w:rsid w:val="000D6610"/>
    <w:rsid w:val="000D6891"/>
    <w:rsid w:val="000D6ED6"/>
    <w:rsid w:val="000D74E3"/>
    <w:rsid w:val="000E0D4C"/>
    <w:rsid w:val="000E1090"/>
    <w:rsid w:val="000E138A"/>
    <w:rsid w:val="000E14C3"/>
    <w:rsid w:val="000E1DE2"/>
    <w:rsid w:val="000E20BB"/>
    <w:rsid w:val="000E4182"/>
    <w:rsid w:val="000E454A"/>
    <w:rsid w:val="000E4773"/>
    <w:rsid w:val="000E5630"/>
    <w:rsid w:val="000E5C71"/>
    <w:rsid w:val="000E61C3"/>
    <w:rsid w:val="000E66B9"/>
    <w:rsid w:val="000E7CAD"/>
    <w:rsid w:val="000E7ECF"/>
    <w:rsid w:val="000F01CC"/>
    <w:rsid w:val="000F1440"/>
    <w:rsid w:val="000F1B49"/>
    <w:rsid w:val="000F21E3"/>
    <w:rsid w:val="000F26EA"/>
    <w:rsid w:val="000F2743"/>
    <w:rsid w:val="000F28AF"/>
    <w:rsid w:val="000F2D96"/>
    <w:rsid w:val="000F2DB6"/>
    <w:rsid w:val="000F3689"/>
    <w:rsid w:val="000F41CA"/>
    <w:rsid w:val="000F4668"/>
    <w:rsid w:val="000F4927"/>
    <w:rsid w:val="000F495B"/>
    <w:rsid w:val="000F4B54"/>
    <w:rsid w:val="000F4D40"/>
    <w:rsid w:val="000F55DE"/>
    <w:rsid w:val="000F5877"/>
    <w:rsid w:val="000F6C79"/>
    <w:rsid w:val="000F73CC"/>
    <w:rsid w:val="000F7842"/>
    <w:rsid w:val="000F7927"/>
    <w:rsid w:val="0010019B"/>
    <w:rsid w:val="0010031E"/>
    <w:rsid w:val="001009A7"/>
    <w:rsid w:val="00100C0C"/>
    <w:rsid w:val="00101354"/>
    <w:rsid w:val="00101753"/>
    <w:rsid w:val="001017C0"/>
    <w:rsid w:val="0010247F"/>
    <w:rsid w:val="00102B99"/>
    <w:rsid w:val="00102C4A"/>
    <w:rsid w:val="0010335E"/>
    <w:rsid w:val="0010395B"/>
    <w:rsid w:val="00103AB2"/>
    <w:rsid w:val="00104116"/>
    <w:rsid w:val="00104906"/>
    <w:rsid w:val="001049F6"/>
    <w:rsid w:val="0010712D"/>
    <w:rsid w:val="00107A38"/>
    <w:rsid w:val="00107E04"/>
    <w:rsid w:val="00110709"/>
    <w:rsid w:val="001112FB"/>
    <w:rsid w:val="00112196"/>
    <w:rsid w:val="001128BC"/>
    <w:rsid w:val="00113052"/>
    <w:rsid w:val="00113DDA"/>
    <w:rsid w:val="00114812"/>
    <w:rsid w:val="00115DC9"/>
    <w:rsid w:val="0011643A"/>
    <w:rsid w:val="001211FC"/>
    <w:rsid w:val="001212A6"/>
    <w:rsid w:val="001212CE"/>
    <w:rsid w:val="00121DCE"/>
    <w:rsid w:val="001230C7"/>
    <w:rsid w:val="00123733"/>
    <w:rsid w:val="0012389A"/>
    <w:rsid w:val="00123A1E"/>
    <w:rsid w:val="001242A7"/>
    <w:rsid w:val="00124508"/>
    <w:rsid w:val="001248CE"/>
    <w:rsid w:val="00124A76"/>
    <w:rsid w:val="00124C79"/>
    <w:rsid w:val="00125742"/>
    <w:rsid w:val="00125D14"/>
    <w:rsid w:val="00125E17"/>
    <w:rsid w:val="0012631D"/>
    <w:rsid w:val="001264DD"/>
    <w:rsid w:val="00126799"/>
    <w:rsid w:val="001305DE"/>
    <w:rsid w:val="00130AAD"/>
    <w:rsid w:val="00131893"/>
    <w:rsid w:val="001318A4"/>
    <w:rsid w:val="001319AD"/>
    <w:rsid w:val="001326D6"/>
    <w:rsid w:val="0013299B"/>
    <w:rsid w:val="001337A8"/>
    <w:rsid w:val="00134265"/>
    <w:rsid w:val="0013446A"/>
    <w:rsid w:val="00134D71"/>
    <w:rsid w:val="0013634C"/>
    <w:rsid w:val="001364E7"/>
    <w:rsid w:val="00136F32"/>
    <w:rsid w:val="001373F4"/>
    <w:rsid w:val="00137445"/>
    <w:rsid w:val="00137ABA"/>
    <w:rsid w:val="0014059C"/>
    <w:rsid w:val="00140770"/>
    <w:rsid w:val="00141225"/>
    <w:rsid w:val="00141721"/>
    <w:rsid w:val="00141F7B"/>
    <w:rsid w:val="0014209C"/>
    <w:rsid w:val="001427CF"/>
    <w:rsid w:val="001433B7"/>
    <w:rsid w:val="00143EB3"/>
    <w:rsid w:val="001440F1"/>
    <w:rsid w:val="0014414C"/>
    <w:rsid w:val="0014421E"/>
    <w:rsid w:val="0014490D"/>
    <w:rsid w:val="00144E27"/>
    <w:rsid w:val="001453EA"/>
    <w:rsid w:val="0014545B"/>
    <w:rsid w:val="00145BB1"/>
    <w:rsid w:val="00146811"/>
    <w:rsid w:val="00146AB4"/>
    <w:rsid w:val="001471F7"/>
    <w:rsid w:val="00147490"/>
    <w:rsid w:val="0014788D"/>
    <w:rsid w:val="00150218"/>
    <w:rsid w:val="001509EB"/>
    <w:rsid w:val="001510D1"/>
    <w:rsid w:val="00151F80"/>
    <w:rsid w:val="001523B4"/>
    <w:rsid w:val="00152778"/>
    <w:rsid w:val="00152DE8"/>
    <w:rsid w:val="00153DBF"/>
    <w:rsid w:val="00154D83"/>
    <w:rsid w:val="0015549A"/>
    <w:rsid w:val="00155EDD"/>
    <w:rsid w:val="00156DAB"/>
    <w:rsid w:val="001572CC"/>
    <w:rsid w:val="001603FD"/>
    <w:rsid w:val="001604B4"/>
    <w:rsid w:val="001615E0"/>
    <w:rsid w:val="00161CB3"/>
    <w:rsid w:val="00162689"/>
    <w:rsid w:val="00162955"/>
    <w:rsid w:val="00162A34"/>
    <w:rsid w:val="00163161"/>
    <w:rsid w:val="001635F9"/>
    <w:rsid w:val="00163795"/>
    <w:rsid w:val="00165378"/>
    <w:rsid w:val="00166168"/>
    <w:rsid w:val="00166196"/>
    <w:rsid w:val="00166419"/>
    <w:rsid w:val="001674B1"/>
    <w:rsid w:val="00170A24"/>
    <w:rsid w:val="00170FB5"/>
    <w:rsid w:val="00171713"/>
    <w:rsid w:val="00172212"/>
    <w:rsid w:val="00172726"/>
    <w:rsid w:val="00173A6A"/>
    <w:rsid w:val="001742B5"/>
    <w:rsid w:val="00174FF5"/>
    <w:rsid w:val="001752C8"/>
    <w:rsid w:val="001764BD"/>
    <w:rsid w:val="001768ED"/>
    <w:rsid w:val="00176D3D"/>
    <w:rsid w:val="00176FD9"/>
    <w:rsid w:val="00177738"/>
    <w:rsid w:val="00182640"/>
    <w:rsid w:val="001827A6"/>
    <w:rsid w:val="00182F4F"/>
    <w:rsid w:val="0018302A"/>
    <w:rsid w:val="00183288"/>
    <w:rsid w:val="00183588"/>
    <w:rsid w:val="00183F96"/>
    <w:rsid w:val="00184282"/>
    <w:rsid w:val="00185B61"/>
    <w:rsid w:val="00185E73"/>
    <w:rsid w:val="00185F2E"/>
    <w:rsid w:val="00186987"/>
    <w:rsid w:val="00186B06"/>
    <w:rsid w:val="00186F2B"/>
    <w:rsid w:val="001873E3"/>
    <w:rsid w:val="00187C59"/>
    <w:rsid w:val="00187DCD"/>
    <w:rsid w:val="0019095C"/>
    <w:rsid w:val="00191849"/>
    <w:rsid w:val="00191EE2"/>
    <w:rsid w:val="00193339"/>
    <w:rsid w:val="00193ACE"/>
    <w:rsid w:val="00194399"/>
    <w:rsid w:val="00194497"/>
    <w:rsid w:val="001945FA"/>
    <w:rsid w:val="00194CEE"/>
    <w:rsid w:val="00195026"/>
    <w:rsid w:val="00195064"/>
    <w:rsid w:val="00195CAF"/>
    <w:rsid w:val="00195E05"/>
    <w:rsid w:val="0019608F"/>
    <w:rsid w:val="00196A25"/>
    <w:rsid w:val="0019740F"/>
    <w:rsid w:val="00197614"/>
    <w:rsid w:val="001A02FB"/>
    <w:rsid w:val="001A0865"/>
    <w:rsid w:val="001A08CE"/>
    <w:rsid w:val="001A090E"/>
    <w:rsid w:val="001A0BDD"/>
    <w:rsid w:val="001A1C5C"/>
    <w:rsid w:val="001A2017"/>
    <w:rsid w:val="001A2170"/>
    <w:rsid w:val="001A2246"/>
    <w:rsid w:val="001A3267"/>
    <w:rsid w:val="001A3486"/>
    <w:rsid w:val="001A3DD7"/>
    <w:rsid w:val="001A49A2"/>
    <w:rsid w:val="001A5765"/>
    <w:rsid w:val="001A5DEA"/>
    <w:rsid w:val="001A5F9E"/>
    <w:rsid w:val="001A6233"/>
    <w:rsid w:val="001A6368"/>
    <w:rsid w:val="001A6A14"/>
    <w:rsid w:val="001A790B"/>
    <w:rsid w:val="001A7A2D"/>
    <w:rsid w:val="001A7B8F"/>
    <w:rsid w:val="001B080F"/>
    <w:rsid w:val="001B145C"/>
    <w:rsid w:val="001B198C"/>
    <w:rsid w:val="001B1CD2"/>
    <w:rsid w:val="001B3B89"/>
    <w:rsid w:val="001B4567"/>
    <w:rsid w:val="001B4A4F"/>
    <w:rsid w:val="001B4BCC"/>
    <w:rsid w:val="001B5E64"/>
    <w:rsid w:val="001C00F2"/>
    <w:rsid w:val="001C0186"/>
    <w:rsid w:val="001C1DBF"/>
    <w:rsid w:val="001C2013"/>
    <w:rsid w:val="001C203B"/>
    <w:rsid w:val="001C23D3"/>
    <w:rsid w:val="001C294A"/>
    <w:rsid w:val="001C32D4"/>
    <w:rsid w:val="001C3305"/>
    <w:rsid w:val="001C3451"/>
    <w:rsid w:val="001C3CCF"/>
    <w:rsid w:val="001C42C1"/>
    <w:rsid w:val="001C51F2"/>
    <w:rsid w:val="001C58BE"/>
    <w:rsid w:val="001C68A9"/>
    <w:rsid w:val="001C7158"/>
    <w:rsid w:val="001C7ECD"/>
    <w:rsid w:val="001D0D67"/>
    <w:rsid w:val="001D1EE4"/>
    <w:rsid w:val="001D2050"/>
    <w:rsid w:val="001D2055"/>
    <w:rsid w:val="001D5F05"/>
    <w:rsid w:val="001D6124"/>
    <w:rsid w:val="001D6444"/>
    <w:rsid w:val="001D65F1"/>
    <w:rsid w:val="001D6E9C"/>
    <w:rsid w:val="001D75DE"/>
    <w:rsid w:val="001D7921"/>
    <w:rsid w:val="001E03A8"/>
    <w:rsid w:val="001E093D"/>
    <w:rsid w:val="001E1140"/>
    <w:rsid w:val="001E1884"/>
    <w:rsid w:val="001E26E8"/>
    <w:rsid w:val="001E2BF5"/>
    <w:rsid w:val="001E2FE6"/>
    <w:rsid w:val="001E340B"/>
    <w:rsid w:val="001E4887"/>
    <w:rsid w:val="001E4A29"/>
    <w:rsid w:val="001E5932"/>
    <w:rsid w:val="001E5B73"/>
    <w:rsid w:val="001E64E4"/>
    <w:rsid w:val="001E6905"/>
    <w:rsid w:val="001E6F56"/>
    <w:rsid w:val="001E78AA"/>
    <w:rsid w:val="001F05F9"/>
    <w:rsid w:val="001F09C4"/>
    <w:rsid w:val="001F0D9A"/>
    <w:rsid w:val="001F124C"/>
    <w:rsid w:val="001F2A99"/>
    <w:rsid w:val="001F2D5B"/>
    <w:rsid w:val="001F314B"/>
    <w:rsid w:val="001F316D"/>
    <w:rsid w:val="001F3DAE"/>
    <w:rsid w:val="001F4404"/>
    <w:rsid w:val="001F4695"/>
    <w:rsid w:val="001F556E"/>
    <w:rsid w:val="001F66B7"/>
    <w:rsid w:val="001F67F4"/>
    <w:rsid w:val="001F6894"/>
    <w:rsid w:val="001F6927"/>
    <w:rsid w:val="001F6B6C"/>
    <w:rsid w:val="001F7113"/>
    <w:rsid w:val="001F7C3F"/>
    <w:rsid w:val="002012B3"/>
    <w:rsid w:val="002017D7"/>
    <w:rsid w:val="0020396D"/>
    <w:rsid w:val="00203A07"/>
    <w:rsid w:val="00203F79"/>
    <w:rsid w:val="0020434F"/>
    <w:rsid w:val="00204C58"/>
    <w:rsid w:val="00204EBB"/>
    <w:rsid w:val="00204FF5"/>
    <w:rsid w:val="0020551C"/>
    <w:rsid w:val="00205CC8"/>
    <w:rsid w:val="002062FE"/>
    <w:rsid w:val="002070A1"/>
    <w:rsid w:val="00207A83"/>
    <w:rsid w:val="00207DBE"/>
    <w:rsid w:val="00210477"/>
    <w:rsid w:val="00210B7D"/>
    <w:rsid w:val="00210CCD"/>
    <w:rsid w:val="002120CA"/>
    <w:rsid w:val="002121A4"/>
    <w:rsid w:val="0021238F"/>
    <w:rsid w:val="00214A5D"/>
    <w:rsid w:val="002158D2"/>
    <w:rsid w:val="00215DF0"/>
    <w:rsid w:val="00215F4D"/>
    <w:rsid w:val="00216CDE"/>
    <w:rsid w:val="0022081A"/>
    <w:rsid w:val="00221F12"/>
    <w:rsid w:val="002224E1"/>
    <w:rsid w:val="0022256E"/>
    <w:rsid w:val="00223430"/>
    <w:rsid w:val="002235F9"/>
    <w:rsid w:val="00224989"/>
    <w:rsid w:val="00224DA3"/>
    <w:rsid w:val="0022571B"/>
    <w:rsid w:val="00225F7F"/>
    <w:rsid w:val="002268CA"/>
    <w:rsid w:val="00226942"/>
    <w:rsid w:val="00226DDF"/>
    <w:rsid w:val="00226FCB"/>
    <w:rsid w:val="00227343"/>
    <w:rsid w:val="00227D01"/>
    <w:rsid w:val="002320BF"/>
    <w:rsid w:val="00232190"/>
    <w:rsid w:val="00233D32"/>
    <w:rsid w:val="00234961"/>
    <w:rsid w:val="00234CCD"/>
    <w:rsid w:val="00234D51"/>
    <w:rsid w:val="002359D6"/>
    <w:rsid w:val="00236C44"/>
    <w:rsid w:val="00236EC2"/>
    <w:rsid w:val="00237357"/>
    <w:rsid w:val="0023739F"/>
    <w:rsid w:val="00237663"/>
    <w:rsid w:val="0024050B"/>
    <w:rsid w:val="002409AD"/>
    <w:rsid w:val="00240BD4"/>
    <w:rsid w:val="002412FF"/>
    <w:rsid w:val="00241A1C"/>
    <w:rsid w:val="00241A8F"/>
    <w:rsid w:val="00241B97"/>
    <w:rsid w:val="00241EFC"/>
    <w:rsid w:val="002427B4"/>
    <w:rsid w:val="00244014"/>
    <w:rsid w:val="00244260"/>
    <w:rsid w:val="0024453E"/>
    <w:rsid w:val="00244E49"/>
    <w:rsid w:val="002456CF"/>
    <w:rsid w:val="0024596F"/>
    <w:rsid w:val="00245FA9"/>
    <w:rsid w:val="002468E6"/>
    <w:rsid w:val="00246906"/>
    <w:rsid w:val="00246F2F"/>
    <w:rsid w:val="0024707A"/>
    <w:rsid w:val="002470C7"/>
    <w:rsid w:val="0024772C"/>
    <w:rsid w:val="00247CBA"/>
    <w:rsid w:val="00247FA7"/>
    <w:rsid w:val="00250397"/>
    <w:rsid w:val="002511F1"/>
    <w:rsid w:val="002514C2"/>
    <w:rsid w:val="0025161D"/>
    <w:rsid w:val="00251AB8"/>
    <w:rsid w:val="002521D4"/>
    <w:rsid w:val="002524F8"/>
    <w:rsid w:val="00252632"/>
    <w:rsid w:val="00252C29"/>
    <w:rsid w:val="00252F48"/>
    <w:rsid w:val="002532FF"/>
    <w:rsid w:val="00253C59"/>
    <w:rsid w:val="0025532F"/>
    <w:rsid w:val="002559BB"/>
    <w:rsid w:val="00255CDE"/>
    <w:rsid w:val="00256597"/>
    <w:rsid w:val="0025681A"/>
    <w:rsid w:val="00256908"/>
    <w:rsid w:val="0025693D"/>
    <w:rsid w:val="00256EE0"/>
    <w:rsid w:val="00260278"/>
    <w:rsid w:val="00260E29"/>
    <w:rsid w:val="0026178F"/>
    <w:rsid w:val="00261D59"/>
    <w:rsid w:val="00261EE6"/>
    <w:rsid w:val="002625A4"/>
    <w:rsid w:val="00262A9F"/>
    <w:rsid w:val="00262FAA"/>
    <w:rsid w:val="0026346A"/>
    <w:rsid w:val="00263832"/>
    <w:rsid w:val="00263EDF"/>
    <w:rsid w:val="002647D4"/>
    <w:rsid w:val="0026541D"/>
    <w:rsid w:val="00265B2D"/>
    <w:rsid w:val="00266B65"/>
    <w:rsid w:val="00267345"/>
    <w:rsid w:val="00270638"/>
    <w:rsid w:val="00270AB8"/>
    <w:rsid w:val="00271162"/>
    <w:rsid w:val="0027122A"/>
    <w:rsid w:val="002712C2"/>
    <w:rsid w:val="00271386"/>
    <w:rsid w:val="00271861"/>
    <w:rsid w:val="00271AC0"/>
    <w:rsid w:val="00272AD9"/>
    <w:rsid w:val="00272F9F"/>
    <w:rsid w:val="00273221"/>
    <w:rsid w:val="002739F2"/>
    <w:rsid w:val="0027510C"/>
    <w:rsid w:val="002766F1"/>
    <w:rsid w:val="00276B6B"/>
    <w:rsid w:val="00276C18"/>
    <w:rsid w:val="0027723D"/>
    <w:rsid w:val="00277C97"/>
    <w:rsid w:val="00281303"/>
    <w:rsid w:val="00282946"/>
    <w:rsid w:val="00282AC1"/>
    <w:rsid w:val="00283C52"/>
    <w:rsid w:val="00283CEA"/>
    <w:rsid w:val="00284C5D"/>
    <w:rsid w:val="00284FB9"/>
    <w:rsid w:val="002851CE"/>
    <w:rsid w:val="00285437"/>
    <w:rsid w:val="00285600"/>
    <w:rsid w:val="002857A3"/>
    <w:rsid w:val="00285D23"/>
    <w:rsid w:val="002865DA"/>
    <w:rsid w:val="00286814"/>
    <w:rsid w:val="00286C74"/>
    <w:rsid w:val="0028710A"/>
    <w:rsid w:val="002900B8"/>
    <w:rsid w:val="00290D63"/>
    <w:rsid w:val="002916C2"/>
    <w:rsid w:val="0029191D"/>
    <w:rsid w:val="0029200F"/>
    <w:rsid w:val="00292D66"/>
    <w:rsid w:val="00292EEE"/>
    <w:rsid w:val="00293247"/>
    <w:rsid w:val="002939F5"/>
    <w:rsid w:val="0029426E"/>
    <w:rsid w:val="002943EB"/>
    <w:rsid w:val="00294A28"/>
    <w:rsid w:val="00295DDB"/>
    <w:rsid w:val="00296163"/>
    <w:rsid w:val="00296340"/>
    <w:rsid w:val="00296378"/>
    <w:rsid w:val="00296958"/>
    <w:rsid w:val="00296BD3"/>
    <w:rsid w:val="00296D58"/>
    <w:rsid w:val="00296E8C"/>
    <w:rsid w:val="00297586"/>
    <w:rsid w:val="00297A8D"/>
    <w:rsid w:val="00297B8F"/>
    <w:rsid w:val="002A1FC0"/>
    <w:rsid w:val="002A298F"/>
    <w:rsid w:val="002A29AB"/>
    <w:rsid w:val="002A38D0"/>
    <w:rsid w:val="002A473C"/>
    <w:rsid w:val="002A4914"/>
    <w:rsid w:val="002A4B58"/>
    <w:rsid w:val="002A508B"/>
    <w:rsid w:val="002A611C"/>
    <w:rsid w:val="002A6C4B"/>
    <w:rsid w:val="002A730A"/>
    <w:rsid w:val="002B025D"/>
    <w:rsid w:val="002B0837"/>
    <w:rsid w:val="002B0BA4"/>
    <w:rsid w:val="002B0BBB"/>
    <w:rsid w:val="002B0E53"/>
    <w:rsid w:val="002B0F45"/>
    <w:rsid w:val="002B1204"/>
    <w:rsid w:val="002B1567"/>
    <w:rsid w:val="002B268B"/>
    <w:rsid w:val="002B2873"/>
    <w:rsid w:val="002B2CAF"/>
    <w:rsid w:val="002B2E2A"/>
    <w:rsid w:val="002B2F5B"/>
    <w:rsid w:val="002B30CC"/>
    <w:rsid w:val="002B32C4"/>
    <w:rsid w:val="002B3388"/>
    <w:rsid w:val="002B34D9"/>
    <w:rsid w:val="002B3751"/>
    <w:rsid w:val="002B4661"/>
    <w:rsid w:val="002B4CE0"/>
    <w:rsid w:val="002B4D33"/>
    <w:rsid w:val="002B4E1B"/>
    <w:rsid w:val="002B64D8"/>
    <w:rsid w:val="002B67C3"/>
    <w:rsid w:val="002B6995"/>
    <w:rsid w:val="002B733B"/>
    <w:rsid w:val="002C005B"/>
    <w:rsid w:val="002C0EE6"/>
    <w:rsid w:val="002C0FA5"/>
    <w:rsid w:val="002C1053"/>
    <w:rsid w:val="002C22BA"/>
    <w:rsid w:val="002C23EC"/>
    <w:rsid w:val="002C2BBB"/>
    <w:rsid w:val="002C30E3"/>
    <w:rsid w:val="002C325E"/>
    <w:rsid w:val="002C3C77"/>
    <w:rsid w:val="002C3D37"/>
    <w:rsid w:val="002C4410"/>
    <w:rsid w:val="002C488A"/>
    <w:rsid w:val="002C5654"/>
    <w:rsid w:val="002C5924"/>
    <w:rsid w:val="002C5952"/>
    <w:rsid w:val="002C5C94"/>
    <w:rsid w:val="002C5DC1"/>
    <w:rsid w:val="002C6200"/>
    <w:rsid w:val="002C6327"/>
    <w:rsid w:val="002C6864"/>
    <w:rsid w:val="002C6D31"/>
    <w:rsid w:val="002C76B0"/>
    <w:rsid w:val="002C793E"/>
    <w:rsid w:val="002C7A4F"/>
    <w:rsid w:val="002C7A99"/>
    <w:rsid w:val="002C7B9D"/>
    <w:rsid w:val="002C7C74"/>
    <w:rsid w:val="002D04B5"/>
    <w:rsid w:val="002D19CF"/>
    <w:rsid w:val="002D209C"/>
    <w:rsid w:val="002D2582"/>
    <w:rsid w:val="002D2B58"/>
    <w:rsid w:val="002D2F24"/>
    <w:rsid w:val="002D347F"/>
    <w:rsid w:val="002D3B87"/>
    <w:rsid w:val="002D4FAC"/>
    <w:rsid w:val="002D504B"/>
    <w:rsid w:val="002D596C"/>
    <w:rsid w:val="002D66F6"/>
    <w:rsid w:val="002D6DDA"/>
    <w:rsid w:val="002D747A"/>
    <w:rsid w:val="002D76FC"/>
    <w:rsid w:val="002E131E"/>
    <w:rsid w:val="002E1623"/>
    <w:rsid w:val="002E179F"/>
    <w:rsid w:val="002E1FEF"/>
    <w:rsid w:val="002E2F9C"/>
    <w:rsid w:val="002E34AA"/>
    <w:rsid w:val="002E3974"/>
    <w:rsid w:val="002E4029"/>
    <w:rsid w:val="002E6166"/>
    <w:rsid w:val="002E6887"/>
    <w:rsid w:val="002E6F9C"/>
    <w:rsid w:val="002E7122"/>
    <w:rsid w:val="002E7A29"/>
    <w:rsid w:val="002E7A5F"/>
    <w:rsid w:val="002F06FC"/>
    <w:rsid w:val="002F091C"/>
    <w:rsid w:val="002F0C47"/>
    <w:rsid w:val="002F237B"/>
    <w:rsid w:val="002F26FE"/>
    <w:rsid w:val="002F2B24"/>
    <w:rsid w:val="002F2F61"/>
    <w:rsid w:val="002F408C"/>
    <w:rsid w:val="002F46B1"/>
    <w:rsid w:val="002F48F5"/>
    <w:rsid w:val="002F5508"/>
    <w:rsid w:val="002F5AE7"/>
    <w:rsid w:val="002F6523"/>
    <w:rsid w:val="002F6E83"/>
    <w:rsid w:val="002F7122"/>
    <w:rsid w:val="002F7A53"/>
    <w:rsid w:val="002F7C4B"/>
    <w:rsid w:val="00300348"/>
    <w:rsid w:val="003012F0"/>
    <w:rsid w:val="00301407"/>
    <w:rsid w:val="00301725"/>
    <w:rsid w:val="0030176D"/>
    <w:rsid w:val="00301E6E"/>
    <w:rsid w:val="003033ED"/>
    <w:rsid w:val="00303B84"/>
    <w:rsid w:val="00303C54"/>
    <w:rsid w:val="003048B2"/>
    <w:rsid w:val="00305006"/>
    <w:rsid w:val="0030569F"/>
    <w:rsid w:val="003056DF"/>
    <w:rsid w:val="0030592C"/>
    <w:rsid w:val="00305B47"/>
    <w:rsid w:val="00305E73"/>
    <w:rsid w:val="00306234"/>
    <w:rsid w:val="0030625C"/>
    <w:rsid w:val="00306F18"/>
    <w:rsid w:val="003113F1"/>
    <w:rsid w:val="0031195E"/>
    <w:rsid w:val="00311E6C"/>
    <w:rsid w:val="00312484"/>
    <w:rsid w:val="00312744"/>
    <w:rsid w:val="003129F7"/>
    <w:rsid w:val="00313133"/>
    <w:rsid w:val="003133D0"/>
    <w:rsid w:val="00313559"/>
    <w:rsid w:val="00313F95"/>
    <w:rsid w:val="003145EC"/>
    <w:rsid w:val="00314B74"/>
    <w:rsid w:val="00314B87"/>
    <w:rsid w:val="00314BDD"/>
    <w:rsid w:val="0031583B"/>
    <w:rsid w:val="00315A20"/>
    <w:rsid w:val="00315EC8"/>
    <w:rsid w:val="003166FC"/>
    <w:rsid w:val="00316AC0"/>
    <w:rsid w:val="00316CCE"/>
    <w:rsid w:val="00317028"/>
    <w:rsid w:val="00320DA6"/>
    <w:rsid w:val="0032130F"/>
    <w:rsid w:val="00321C2C"/>
    <w:rsid w:val="00321D9E"/>
    <w:rsid w:val="003228AA"/>
    <w:rsid w:val="00323892"/>
    <w:rsid w:val="00324012"/>
    <w:rsid w:val="00324A05"/>
    <w:rsid w:val="00326EDE"/>
    <w:rsid w:val="00327163"/>
    <w:rsid w:val="00327199"/>
    <w:rsid w:val="00327451"/>
    <w:rsid w:val="00330466"/>
    <w:rsid w:val="0033053E"/>
    <w:rsid w:val="00330691"/>
    <w:rsid w:val="00330DA6"/>
    <w:rsid w:val="00331240"/>
    <w:rsid w:val="00331677"/>
    <w:rsid w:val="00331DEE"/>
    <w:rsid w:val="00333959"/>
    <w:rsid w:val="00333988"/>
    <w:rsid w:val="00333E50"/>
    <w:rsid w:val="00334D5D"/>
    <w:rsid w:val="00336079"/>
    <w:rsid w:val="003366C3"/>
    <w:rsid w:val="00336DA8"/>
    <w:rsid w:val="00336F7B"/>
    <w:rsid w:val="00337764"/>
    <w:rsid w:val="00340054"/>
    <w:rsid w:val="00340701"/>
    <w:rsid w:val="00340AFD"/>
    <w:rsid w:val="00341522"/>
    <w:rsid w:val="003415DF"/>
    <w:rsid w:val="0034185C"/>
    <w:rsid w:val="00341DF8"/>
    <w:rsid w:val="0034278F"/>
    <w:rsid w:val="003428FF"/>
    <w:rsid w:val="00344064"/>
    <w:rsid w:val="00344B8D"/>
    <w:rsid w:val="003453DE"/>
    <w:rsid w:val="003459EC"/>
    <w:rsid w:val="00345D4F"/>
    <w:rsid w:val="00350099"/>
    <w:rsid w:val="00350D6A"/>
    <w:rsid w:val="0035297E"/>
    <w:rsid w:val="003529F3"/>
    <w:rsid w:val="00352BA4"/>
    <w:rsid w:val="0035302E"/>
    <w:rsid w:val="0035342D"/>
    <w:rsid w:val="0035375F"/>
    <w:rsid w:val="00353F51"/>
    <w:rsid w:val="003544E8"/>
    <w:rsid w:val="003547DA"/>
    <w:rsid w:val="00354E15"/>
    <w:rsid w:val="0035527F"/>
    <w:rsid w:val="00355972"/>
    <w:rsid w:val="003564E3"/>
    <w:rsid w:val="003564FE"/>
    <w:rsid w:val="0035684E"/>
    <w:rsid w:val="00356DAA"/>
    <w:rsid w:val="00357C6C"/>
    <w:rsid w:val="00360BC8"/>
    <w:rsid w:val="00360DF0"/>
    <w:rsid w:val="00361403"/>
    <w:rsid w:val="003626A2"/>
    <w:rsid w:val="00362C62"/>
    <w:rsid w:val="003633C3"/>
    <w:rsid w:val="0036397E"/>
    <w:rsid w:val="00363A7E"/>
    <w:rsid w:val="00364505"/>
    <w:rsid w:val="00365EF4"/>
    <w:rsid w:val="00366037"/>
    <w:rsid w:val="0036636A"/>
    <w:rsid w:val="003665E0"/>
    <w:rsid w:val="0036739B"/>
    <w:rsid w:val="00367C30"/>
    <w:rsid w:val="00370004"/>
    <w:rsid w:val="003700B9"/>
    <w:rsid w:val="00370456"/>
    <w:rsid w:val="00370605"/>
    <w:rsid w:val="00370620"/>
    <w:rsid w:val="00370FD9"/>
    <w:rsid w:val="003711CD"/>
    <w:rsid w:val="003713EB"/>
    <w:rsid w:val="00371676"/>
    <w:rsid w:val="0037182D"/>
    <w:rsid w:val="00371F93"/>
    <w:rsid w:val="0037204A"/>
    <w:rsid w:val="003728A8"/>
    <w:rsid w:val="003728A9"/>
    <w:rsid w:val="0037333F"/>
    <w:rsid w:val="003739A4"/>
    <w:rsid w:val="0037425A"/>
    <w:rsid w:val="00374988"/>
    <w:rsid w:val="00375F4B"/>
    <w:rsid w:val="0037656E"/>
    <w:rsid w:val="00376B3C"/>
    <w:rsid w:val="00376D30"/>
    <w:rsid w:val="0037705C"/>
    <w:rsid w:val="003770EB"/>
    <w:rsid w:val="003775B2"/>
    <w:rsid w:val="00377EEB"/>
    <w:rsid w:val="00380142"/>
    <w:rsid w:val="00381FEA"/>
    <w:rsid w:val="00382EBA"/>
    <w:rsid w:val="003833E7"/>
    <w:rsid w:val="00383520"/>
    <w:rsid w:val="003838AD"/>
    <w:rsid w:val="00383BB7"/>
    <w:rsid w:val="00384628"/>
    <w:rsid w:val="00384ED1"/>
    <w:rsid w:val="003851C4"/>
    <w:rsid w:val="00385884"/>
    <w:rsid w:val="00386260"/>
    <w:rsid w:val="003865E9"/>
    <w:rsid w:val="003866DF"/>
    <w:rsid w:val="00386DF0"/>
    <w:rsid w:val="0038704A"/>
    <w:rsid w:val="00387FAB"/>
    <w:rsid w:val="00387FB9"/>
    <w:rsid w:val="00390236"/>
    <w:rsid w:val="00392186"/>
    <w:rsid w:val="003922E5"/>
    <w:rsid w:val="00392436"/>
    <w:rsid w:val="0039352B"/>
    <w:rsid w:val="00393580"/>
    <w:rsid w:val="00394D34"/>
    <w:rsid w:val="00395687"/>
    <w:rsid w:val="00396642"/>
    <w:rsid w:val="00396755"/>
    <w:rsid w:val="003967D2"/>
    <w:rsid w:val="00396E57"/>
    <w:rsid w:val="003A00DC"/>
    <w:rsid w:val="003A0DC4"/>
    <w:rsid w:val="003A10B9"/>
    <w:rsid w:val="003A14C6"/>
    <w:rsid w:val="003A23F1"/>
    <w:rsid w:val="003A258C"/>
    <w:rsid w:val="003A260E"/>
    <w:rsid w:val="003A3905"/>
    <w:rsid w:val="003A3B7F"/>
    <w:rsid w:val="003A4D28"/>
    <w:rsid w:val="003A501B"/>
    <w:rsid w:val="003A548E"/>
    <w:rsid w:val="003A5DC5"/>
    <w:rsid w:val="003A63E4"/>
    <w:rsid w:val="003A65A0"/>
    <w:rsid w:val="003A6804"/>
    <w:rsid w:val="003A6B3E"/>
    <w:rsid w:val="003A7B72"/>
    <w:rsid w:val="003A7ED6"/>
    <w:rsid w:val="003B072B"/>
    <w:rsid w:val="003B0CE7"/>
    <w:rsid w:val="003B192E"/>
    <w:rsid w:val="003B21E8"/>
    <w:rsid w:val="003B25DD"/>
    <w:rsid w:val="003B2BEA"/>
    <w:rsid w:val="003B30C1"/>
    <w:rsid w:val="003B3277"/>
    <w:rsid w:val="003B33BB"/>
    <w:rsid w:val="003B33FC"/>
    <w:rsid w:val="003B3430"/>
    <w:rsid w:val="003B4A15"/>
    <w:rsid w:val="003B4E7D"/>
    <w:rsid w:val="003B4F34"/>
    <w:rsid w:val="003B4F3D"/>
    <w:rsid w:val="003B55EE"/>
    <w:rsid w:val="003B5801"/>
    <w:rsid w:val="003B5BED"/>
    <w:rsid w:val="003B5EAD"/>
    <w:rsid w:val="003B61CA"/>
    <w:rsid w:val="003B68A0"/>
    <w:rsid w:val="003B6BB8"/>
    <w:rsid w:val="003B6F42"/>
    <w:rsid w:val="003B74DD"/>
    <w:rsid w:val="003C12BC"/>
    <w:rsid w:val="003C1314"/>
    <w:rsid w:val="003C163F"/>
    <w:rsid w:val="003C2B62"/>
    <w:rsid w:val="003C2FE5"/>
    <w:rsid w:val="003C3B51"/>
    <w:rsid w:val="003C3C7B"/>
    <w:rsid w:val="003C473D"/>
    <w:rsid w:val="003C49C0"/>
    <w:rsid w:val="003C5262"/>
    <w:rsid w:val="003C5466"/>
    <w:rsid w:val="003C54AA"/>
    <w:rsid w:val="003C5AC4"/>
    <w:rsid w:val="003C60DF"/>
    <w:rsid w:val="003C620A"/>
    <w:rsid w:val="003C68CB"/>
    <w:rsid w:val="003C69EA"/>
    <w:rsid w:val="003C7282"/>
    <w:rsid w:val="003C73E5"/>
    <w:rsid w:val="003C766D"/>
    <w:rsid w:val="003C7EB7"/>
    <w:rsid w:val="003D0178"/>
    <w:rsid w:val="003D017C"/>
    <w:rsid w:val="003D04E2"/>
    <w:rsid w:val="003D0650"/>
    <w:rsid w:val="003D0A0F"/>
    <w:rsid w:val="003D10D0"/>
    <w:rsid w:val="003D11C9"/>
    <w:rsid w:val="003D2A9B"/>
    <w:rsid w:val="003D2CE7"/>
    <w:rsid w:val="003D32E7"/>
    <w:rsid w:val="003D3788"/>
    <w:rsid w:val="003D3F13"/>
    <w:rsid w:val="003D4521"/>
    <w:rsid w:val="003D5B2E"/>
    <w:rsid w:val="003D67F2"/>
    <w:rsid w:val="003D6BA9"/>
    <w:rsid w:val="003D6DE8"/>
    <w:rsid w:val="003D7724"/>
    <w:rsid w:val="003D773E"/>
    <w:rsid w:val="003D7B46"/>
    <w:rsid w:val="003E006C"/>
    <w:rsid w:val="003E055F"/>
    <w:rsid w:val="003E0887"/>
    <w:rsid w:val="003E1C22"/>
    <w:rsid w:val="003E1E4A"/>
    <w:rsid w:val="003E21E3"/>
    <w:rsid w:val="003E21F2"/>
    <w:rsid w:val="003E2B9E"/>
    <w:rsid w:val="003E3298"/>
    <w:rsid w:val="003E32AC"/>
    <w:rsid w:val="003E33F0"/>
    <w:rsid w:val="003E4AED"/>
    <w:rsid w:val="003E51AA"/>
    <w:rsid w:val="003E5A5A"/>
    <w:rsid w:val="003E6516"/>
    <w:rsid w:val="003F0EB5"/>
    <w:rsid w:val="003F1437"/>
    <w:rsid w:val="003F1BCE"/>
    <w:rsid w:val="003F1D26"/>
    <w:rsid w:val="003F1DFB"/>
    <w:rsid w:val="003F2104"/>
    <w:rsid w:val="003F21A2"/>
    <w:rsid w:val="003F23A7"/>
    <w:rsid w:val="003F34B6"/>
    <w:rsid w:val="003F3B11"/>
    <w:rsid w:val="003F41D2"/>
    <w:rsid w:val="003F4DF2"/>
    <w:rsid w:val="003F60B6"/>
    <w:rsid w:val="003F647B"/>
    <w:rsid w:val="003F688A"/>
    <w:rsid w:val="003F70B3"/>
    <w:rsid w:val="003F70EA"/>
    <w:rsid w:val="003F7166"/>
    <w:rsid w:val="003F742F"/>
    <w:rsid w:val="003F7838"/>
    <w:rsid w:val="003F7934"/>
    <w:rsid w:val="003F7A10"/>
    <w:rsid w:val="003F7BB2"/>
    <w:rsid w:val="00400179"/>
    <w:rsid w:val="004006DC"/>
    <w:rsid w:val="0040122F"/>
    <w:rsid w:val="004013FB"/>
    <w:rsid w:val="0040162C"/>
    <w:rsid w:val="00401697"/>
    <w:rsid w:val="00401BB1"/>
    <w:rsid w:val="00401DB8"/>
    <w:rsid w:val="00401FDB"/>
    <w:rsid w:val="00402066"/>
    <w:rsid w:val="0040222D"/>
    <w:rsid w:val="004022CC"/>
    <w:rsid w:val="004027A4"/>
    <w:rsid w:val="0040290E"/>
    <w:rsid w:val="00402F75"/>
    <w:rsid w:val="004036F3"/>
    <w:rsid w:val="004044A8"/>
    <w:rsid w:val="004045C1"/>
    <w:rsid w:val="004054F0"/>
    <w:rsid w:val="00405890"/>
    <w:rsid w:val="00406634"/>
    <w:rsid w:val="00407666"/>
    <w:rsid w:val="004076BD"/>
    <w:rsid w:val="004077C8"/>
    <w:rsid w:val="00407B9F"/>
    <w:rsid w:val="0041017D"/>
    <w:rsid w:val="00412318"/>
    <w:rsid w:val="0041292E"/>
    <w:rsid w:val="004131F4"/>
    <w:rsid w:val="004139F9"/>
    <w:rsid w:val="00414143"/>
    <w:rsid w:val="00415CE3"/>
    <w:rsid w:val="0041632B"/>
    <w:rsid w:val="004168DE"/>
    <w:rsid w:val="00416A64"/>
    <w:rsid w:val="00416D35"/>
    <w:rsid w:val="00417E61"/>
    <w:rsid w:val="004204FF"/>
    <w:rsid w:val="004209F4"/>
    <w:rsid w:val="00420D81"/>
    <w:rsid w:val="00420EBF"/>
    <w:rsid w:val="004210FF"/>
    <w:rsid w:val="00421505"/>
    <w:rsid w:val="004219FD"/>
    <w:rsid w:val="004222AC"/>
    <w:rsid w:val="00422727"/>
    <w:rsid w:val="004227F3"/>
    <w:rsid w:val="00423BE3"/>
    <w:rsid w:val="00423CE2"/>
    <w:rsid w:val="00423D4A"/>
    <w:rsid w:val="00423FF2"/>
    <w:rsid w:val="004248B4"/>
    <w:rsid w:val="00424961"/>
    <w:rsid w:val="004253A0"/>
    <w:rsid w:val="004256CA"/>
    <w:rsid w:val="00425774"/>
    <w:rsid w:val="00425BD0"/>
    <w:rsid w:val="00426121"/>
    <w:rsid w:val="00426809"/>
    <w:rsid w:val="00427E15"/>
    <w:rsid w:val="00430110"/>
    <w:rsid w:val="00430B77"/>
    <w:rsid w:val="00430CB8"/>
    <w:rsid w:val="0043105E"/>
    <w:rsid w:val="004317F0"/>
    <w:rsid w:val="004325DF"/>
    <w:rsid w:val="00433025"/>
    <w:rsid w:val="00433F4A"/>
    <w:rsid w:val="0043432C"/>
    <w:rsid w:val="00434485"/>
    <w:rsid w:val="00434CD8"/>
    <w:rsid w:val="00435168"/>
    <w:rsid w:val="004356A3"/>
    <w:rsid w:val="00436379"/>
    <w:rsid w:val="00436D15"/>
    <w:rsid w:val="00437325"/>
    <w:rsid w:val="004409DC"/>
    <w:rsid w:val="00440A3C"/>
    <w:rsid w:val="00440E99"/>
    <w:rsid w:val="0044107D"/>
    <w:rsid w:val="004417DD"/>
    <w:rsid w:val="00441A4B"/>
    <w:rsid w:val="00441A4C"/>
    <w:rsid w:val="00441FB4"/>
    <w:rsid w:val="00442130"/>
    <w:rsid w:val="004423E5"/>
    <w:rsid w:val="00442CC6"/>
    <w:rsid w:val="00442D69"/>
    <w:rsid w:val="00442D8C"/>
    <w:rsid w:val="00443B4C"/>
    <w:rsid w:val="00444666"/>
    <w:rsid w:val="004448F7"/>
    <w:rsid w:val="00444A13"/>
    <w:rsid w:val="00444DA2"/>
    <w:rsid w:val="0044503D"/>
    <w:rsid w:val="00445069"/>
    <w:rsid w:val="004450F1"/>
    <w:rsid w:val="00445DA7"/>
    <w:rsid w:val="00445FBC"/>
    <w:rsid w:val="0044611E"/>
    <w:rsid w:val="00446C28"/>
    <w:rsid w:val="00447266"/>
    <w:rsid w:val="00447429"/>
    <w:rsid w:val="00450002"/>
    <w:rsid w:val="00450808"/>
    <w:rsid w:val="004519B4"/>
    <w:rsid w:val="00451D4B"/>
    <w:rsid w:val="0045207F"/>
    <w:rsid w:val="0045241F"/>
    <w:rsid w:val="00452F0E"/>
    <w:rsid w:val="004535A9"/>
    <w:rsid w:val="00453D49"/>
    <w:rsid w:val="00454806"/>
    <w:rsid w:val="00454EED"/>
    <w:rsid w:val="00455A57"/>
    <w:rsid w:val="00456953"/>
    <w:rsid w:val="00457B77"/>
    <w:rsid w:val="0046046D"/>
    <w:rsid w:val="004604D7"/>
    <w:rsid w:val="00460661"/>
    <w:rsid w:val="00460E67"/>
    <w:rsid w:val="0046167A"/>
    <w:rsid w:val="00462065"/>
    <w:rsid w:val="00463C70"/>
    <w:rsid w:val="00463D64"/>
    <w:rsid w:val="00464470"/>
    <w:rsid w:val="004651E3"/>
    <w:rsid w:val="00465599"/>
    <w:rsid w:val="00465EF4"/>
    <w:rsid w:val="00466249"/>
    <w:rsid w:val="00466333"/>
    <w:rsid w:val="00466341"/>
    <w:rsid w:val="00466E0A"/>
    <w:rsid w:val="00466E10"/>
    <w:rsid w:val="00467FAF"/>
    <w:rsid w:val="0047000B"/>
    <w:rsid w:val="00470485"/>
    <w:rsid w:val="00470C15"/>
    <w:rsid w:val="00470F5F"/>
    <w:rsid w:val="004722B5"/>
    <w:rsid w:val="00472F2D"/>
    <w:rsid w:val="00473041"/>
    <w:rsid w:val="004738D8"/>
    <w:rsid w:val="00474DD1"/>
    <w:rsid w:val="0047558F"/>
    <w:rsid w:val="004758B7"/>
    <w:rsid w:val="00476768"/>
    <w:rsid w:val="00476ABD"/>
    <w:rsid w:val="00477807"/>
    <w:rsid w:val="00477E95"/>
    <w:rsid w:val="00480266"/>
    <w:rsid w:val="0048073E"/>
    <w:rsid w:val="0048099E"/>
    <w:rsid w:val="00480AA6"/>
    <w:rsid w:val="004818C5"/>
    <w:rsid w:val="00481CB7"/>
    <w:rsid w:val="00481D3F"/>
    <w:rsid w:val="00481DD9"/>
    <w:rsid w:val="0048261F"/>
    <w:rsid w:val="00482BBE"/>
    <w:rsid w:val="00482CFF"/>
    <w:rsid w:val="00482DF7"/>
    <w:rsid w:val="0048328C"/>
    <w:rsid w:val="004836C4"/>
    <w:rsid w:val="00483CE6"/>
    <w:rsid w:val="004840BE"/>
    <w:rsid w:val="004848D8"/>
    <w:rsid w:val="00484F3B"/>
    <w:rsid w:val="00485C47"/>
    <w:rsid w:val="00485F6B"/>
    <w:rsid w:val="0049064A"/>
    <w:rsid w:val="004912D5"/>
    <w:rsid w:val="0049136C"/>
    <w:rsid w:val="00491AF6"/>
    <w:rsid w:val="00492280"/>
    <w:rsid w:val="00492BD6"/>
    <w:rsid w:val="004936E2"/>
    <w:rsid w:val="00495639"/>
    <w:rsid w:val="00495DCE"/>
    <w:rsid w:val="00496042"/>
    <w:rsid w:val="00497459"/>
    <w:rsid w:val="00497769"/>
    <w:rsid w:val="00497B5A"/>
    <w:rsid w:val="00497EEC"/>
    <w:rsid w:val="004A0C91"/>
    <w:rsid w:val="004A1098"/>
    <w:rsid w:val="004A23DC"/>
    <w:rsid w:val="004A3041"/>
    <w:rsid w:val="004A3B3B"/>
    <w:rsid w:val="004A44A2"/>
    <w:rsid w:val="004A4599"/>
    <w:rsid w:val="004A50B6"/>
    <w:rsid w:val="004A55EF"/>
    <w:rsid w:val="004A564D"/>
    <w:rsid w:val="004A5890"/>
    <w:rsid w:val="004A5EBA"/>
    <w:rsid w:val="004A604D"/>
    <w:rsid w:val="004A67CB"/>
    <w:rsid w:val="004A6A6B"/>
    <w:rsid w:val="004A6BCC"/>
    <w:rsid w:val="004B01C2"/>
    <w:rsid w:val="004B039B"/>
    <w:rsid w:val="004B04EE"/>
    <w:rsid w:val="004B061D"/>
    <w:rsid w:val="004B0733"/>
    <w:rsid w:val="004B1FC4"/>
    <w:rsid w:val="004B218B"/>
    <w:rsid w:val="004B29D0"/>
    <w:rsid w:val="004B2D32"/>
    <w:rsid w:val="004B3734"/>
    <w:rsid w:val="004B3B7D"/>
    <w:rsid w:val="004B40F5"/>
    <w:rsid w:val="004B46D3"/>
    <w:rsid w:val="004B4A0E"/>
    <w:rsid w:val="004B4A25"/>
    <w:rsid w:val="004B4CE8"/>
    <w:rsid w:val="004B50B2"/>
    <w:rsid w:val="004B5246"/>
    <w:rsid w:val="004B6472"/>
    <w:rsid w:val="004B6A7A"/>
    <w:rsid w:val="004C098E"/>
    <w:rsid w:val="004C0B43"/>
    <w:rsid w:val="004C0E4E"/>
    <w:rsid w:val="004C1191"/>
    <w:rsid w:val="004C1630"/>
    <w:rsid w:val="004C1885"/>
    <w:rsid w:val="004C1B0A"/>
    <w:rsid w:val="004C1E79"/>
    <w:rsid w:val="004C20D5"/>
    <w:rsid w:val="004C2274"/>
    <w:rsid w:val="004C2D60"/>
    <w:rsid w:val="004C3882"/>
    <w:rsid w:val="004C3C3B"/>
    <w:rsid w:val="004C49B0"/>
    <w:rsid w:val="004C516C"/>
    <w:rsid w:val="004C537A"/>
    <w:rsid w:val="004C5AFD"/>
    <w:rsid w:val="004C5C8F"/>
    <w:rsid w:val="004C62CF"/>
    <w:rsid w:val="004C658C"/>
    <w:rsid w:val="004C72F7"/>
    <w:rsid w:val="004C7614"/>
    <w:rsid w:val="004C77A1"/>
    <w:rsid w:val="004D0EF8"/>
    <w:rsid w:val="004D1417"/>
    <w:rsid w:val="004D1573"/>
    <w:rsid w:val="004D2C34"/>
    <w:rsid w:val="004D3636"/>
    <w:rsid w:val="004D3880"/>
    <w:rsid w:val="004D3986"/>
    <w:rsid w:val="004D44B3"/>
    <w:rsid w:val="004D45F5"/>
    <w:rsid w:val="004D492D"/>
    <w:rsid w:val="004D4969"/>
    <w:rsid w:val="004D5988"/>
    <w:rsid w:val="004D63F1"/>
    <w:rsid w:val="004D646C"/>
    <w:rsid w:val="004D7664"/>
    <w:rsid w:val="004E0ACA"/>
    <w:rsid w:val="004E14A7"/>
    <w:rsid w:val="004E1AB5"/>
    <w:rsid w:val="004E258C"/>
    <w:rsid w:val="004E32A0"/>
    <w:rsid w:val="004E32C8"/>
    <w:rsid w:val="004E3756"/>
    <w:rsid w:val="004E39A9"/>
    <w:rsid w:val="004E3C48"/>
    <w:rsid w:val="004E414D"/>
    <w:rsid w:val="004E434D"/>
    <w:rsid w:val="004E43EF"/>
    <w:rsid w:val="004E4602"/>
    <w:rsid w:val="004E4840"/>
    <w:rsid w:val="004E52D5"/>
    <w:rsid w:val="004E56CC"/>
    <w:rsid w:val="004E6085"/>
    <w:rsid w:val="004E640F"/>
    <w:rsid w:val="004E657B"/>
    <w:rsid w:val="004E71D4"/>
    <w:rsid w:val="004F0258"/>
    <w:rsid w:val="004F02A1"/>
    <w:rsid w:val="004F05DC"/>
    <w:rsid w:val="004F0D1A"/>
    <w:rsid w:val="004F0F3A"/>
    <w:rsid w:val="004F1147"/>
    <w:rsid w:val="004F1714"/>
    <w:rsid w:val="004F1C6C"/>
    <w:rsid w:val="004F2E08"/>
    <w:rsid w:val="004F38A0"/>
    <w:rsid w:val="004F3E5B"/>
    <w:rsid w:val="004F40C1"/>
    <w:rsid w:val="004F69F6"/>
    <w:rsid w:val="004F7583"/>
    <w:rsid w:val="004F75D9"/>
    <w:rsid w:val="0050044D"/>
    <w:rsid w:val="00500677"/>
    <w:rsid w:val="005015F9"/>
    <w:rsid w:val="00502AFA"/>
    <w:rsid w:val="005034E5"/>
    <w:rsid w:val="00503B94"/>
    <w:rsid w:val="00505C8C"/>
    <w:rsid w:val="00506677"/>
    <w:rsid w:val="00506968"/>
    <w:rsid w:val="00506B41"/>
    <w:rsid w:val="00506CF8"/>
    <w:rsid w:val="005079ED"/>
    <w:rsid w:val="00507BE8"/>
    <w:rsid w:val="00507C26"/>
    <w:rsid w:val="005100FA"/>
    <w:rsid w:val="005104A9"/>
    <w:rsid w:val="00511457"/>
    <w:rsid w:val="005114CA"/>
    <w:rsid w:val="00511717"/>
    <w:rsid w:val="00511B39"/>
    <w:rsid w:val="00512478"/>
    <w:rsid w:val="0051339A"/>
    <w:rsid w:val="00513C86"/>
    <w:rsid w:val="00513C98"/>
    <w:rsid w:val="005147E8"/>
    <w:rsid w:val="0051486E"/>
    <w:rsid w:val="00514AE9"/>
    <w:rsid w:val="00515E2C"/>
    <w:rsid w:val="0051635E"/>
    <w:rsid w:val="005165EE"/>
    <w:rsid w:val="005167E4"/>
    <w:rsid w:val="00516C66"/>
    <w:rsid w:val="00517404"/>
    <w:rsid w:val="00517415"/>
    <w:rsid w:val="005177D3"/>
    <w:rsid w:val="00517A2D"/>
    <w:rsid w:val="00517D21"/>
    <w:rsid w:val="005203E3"/>
    <w:rsid w:val="0052056D"/>
    <w:rsid w:val="00523190"/>
    <w:rsid w:val="005231A2"/>
    <w:rsid w:val="00524147"/>
    <w:rsid w:val="0052510A"/>
    <w:rsid w:val="00527574"/>
    <w:rsid w:val="00527581"/>
    <w:rsid w:val="00527D7A"/>
    <w:rsid w:val="00530550"/>
    <w:rsid w:val="005307BF"/>
    <w:rsid w:val="00530EA0"/>
    <w:rsid w:val="00530F8B"/>
    <w:rsid w:val="00531B3D"/>
    <w:rsid w:val="00531DEF"/>
    <w:rsid w:val="005323B8"/>
    <w:rsid w:val="00532A84"/>
    <w:rsid w:val="00532B4F"/>
    <w:rsid w:val="00532F0E"/>
    <w:rsid w:val="005335A0"/>
    <w:rsid w:val="00533611"/>
    <w:rsid w:val="0053369B"/>
    <w:rsid w:val="00533EAE"/>
    <w:rsid w:val="00534529"/>
    <w:rsid w:val="00534B36"/>
    <w:rsid w:val="005355A4"/>
    <w:rsid w:val="005355A9"/>
    <w:rsid w:val="005367A9"/>
    <w:rsid w:val="00536A24"/>
    <w:rsid w:val="00536A5E"/>
    <w:rsid w:val="00536B4E"/>
    <w:rsid w:val="005370D8"/>
    <w:rsid w:val="0053792C"/>
    <w:rsid w:val="00537A07"/>
    <w:rsid w:val="0054070C"/>
    <w:rsid w:val="00540886"/>
    <w:rsid w:val="00540F02"/>
    <w:rsid w:val="0054115D"/>
    <w:rsid w:val="005411DB"/>
    <w:rsid w:val="0054139D"/>
    <w:rsid w:val="005413C8"/>
    <w:rsid w:val="005414AE"/>
    <w:rsid w:val="005415D5"/>
    <w:rsid w:val="00541DE9"/>
    <w:rsid w:val="005435F5"/>
    <w:rsid w:val="00543B9C"/>
    <w:rsid w:val="00543D89"/>
    <w:rsid w:val="005450CB"/>
    <w:rsid w:val="00545704"/>
    <w:rsid w:val="005459D5"/>
    <w:rsid w:val="00547509"/>
    <w:rsid w:val="005475A5"/>
    <w:rsid w:val="005475D3"/>
    <w:rsid w:val="00547675"/>
    <w:rsid w:val="005477F5"/>
    <w:rsid w:val="005478AA"/>
    <w:rsid w:val="00547A0B"/>
    <w:rsid w:val="00547B58"/>
    <w:rsid w:val="00547F80"/>
    <w:rsid w:val="0055041D"/>
    <w:rsid w:val="00551D05"/>
    <w:rsid w:val="00552177"/>
    <w:rsid w:val="0055218E"/>
    <w:rsid w:val="005521A2"/>
    <w:rsid w:val="005523DB"/>
    <w:rsid w:val="0055267B"/>
    <w:rsid w:val="00552AFC"/>
    <w:rsid w:val="00553EDC"/>
    <w:rsid w:val="00554775"/>
    <w:rsid w:val="005565F6"/>
    <w:rsid w:val="00556F7E"/>
    <w:rsid w:val="00557023"/>
    <w:rsid w:val="0055796B"/>
    <w:rsid w:val="00557F8F"/>
    <w:rsid w:val="0056004A"/>
    <w:rsid w:val="005609D4"/>
    <w:rsid w:val="00560A72"/>
    <w:rsid w:val="00561514"/>
    <w:rsid w:val="00561519"/>
    <w:rsid w:val="00561618"/>
    <w:rsid w:val="00561925"/>
    <w:rsid w:val="00561BA2"/>
    <w:rsid w:val="00561F67"/>
    <w:rsid w:val="005629E5"/>
    <w:rsid w:val="00562B93"/>
    <w:rsid w:val="00562E31"/>
    <w:rsid w:val="00563687"/>
    <w:rsid w:val="00563AA7"/>
    <w:rsid w:val="0056434F"/>
    <w:rsid w:val="00564970"/>
    <w:rsid w:val="00565072"/>
    <w:rsid w:val="00565906"/>
    <w:rsid w:val="00566D25"/>
    <w:rsid w:val="00567126"/>
    <w:rsid w:val="005675B0"/>
    <w:rsid w:val="005679A2"/>
    <w:rsid w:val="00567D39"/>
    <w:rsid w:val="00567DF5"/>
    <w:rsid w:val="00567E8B"/>
    <w:rsid w:val="00567FC9"/>
    <w:rsid w:val="0057153A"/>
    <w:rsid w:val="00571B87"/>
    <w:rsid w:val="00571CA5"/>
    <w:rsid w:val="005723FE"/>
    <w:rsid w:val="00572654"/>
    <w:rsid w:val="0057306C"/>
    <w:rsid w:val="0057319C"/>
    <w:rsid w:val="00573326"/>
    <w:rsid w:val="00574BB8"/>
    <w:rsid w:val="00575016"/>
    <w:rsid w:val="00575414"/>
    <w:rsid w:val="005764C0"/>
    <w:rsid w:val="00576C6A"/>
    <w:rsid w:val="00577BDA"/>
    <w:rsid w:val="00580292"/>
    <w:rsid w:val="005806AB"/>
    <w:rsid w:val="00580752"/>
    <w:rsid w:val="00580AEE"/>
    <w:rsid w:val="0058113D"/>
    <w:rsid w:val="005814E1"/>
    <w:rsid w:val="00581A37"/>
    <w:rsid w:val="00581BFE"/>
    <w:rsid w:val="005821BC"/>
    <w:rsid w:val="005825CD"/>
    <w:rsid w:val="00584B29"/>
    <w:rsid w:val="00584CFB"/>
    <w:rsid w:val="0058554F"/>
    <w:rsid w:val="00585A16"/>
    <w:rsid w:val="00585A24"/>
    <w:rsid w:val="00585D5D"/>
    <w:rsid w:val="005863F5"/>
    <w:rsid w:val="005866BE"/>
    <w:rsid w:val="005870CE"/>
    <w:rsid w:val="005875E8"/>
    <w:rsid w:val="00587E4A"/>
    <w:rsid w:val="005901C6"/>
    <w:rsid w:val="005903B8"/>
    <w:rsid w:val="00590FCE"/>
    <w:rsid w:val="005912D8"/>
    <w:rsid w:val="00591382"/>
    <w:rsid w:val="005918DD"/>
    <w:rsid w:val="005922DD"/>
    <w:rsid w:val="00592430"/>
    <w:rsid w:val="005924E7"/>
    <w:rsid w:val="00592DA2"/>
    <w:rsid w:val="00592E79"/>
    <w:rsid w:val="00593159"/>
    <w:rsid w:val="0059375D"/>
    <w:rsid w:val="00594904"/>
    <w:rsid w:val="005954B2"/>
    <w:rsid w:val="0059608C"/>
    <w:rsid w:val="00597181"/>
    <w:rsid w:val="00597A75"/>
    <w:rsid w:val="00597EE3"/>
    <w:rsid w:val="005A0035"/>
    <w:rsid w:val="005A00E2"/>
    <w:rsid w:val="005A025C"/>
    <w:rsid w:val="005A033A"/>
    <w:rsid w:val="005A064D"/>
    <w:rsid w:val="005A06B9"/>
    <w:rsid w:val="005A06E2"/>
    <w:rsid w:val="005A0733"/>
    <w:rsid w:val="005A1075"/>
    <w:rsid w:val="005A1376"/>
    <w:rsid w:val="005A1C5B"/>
    <w:rsid w:val="005A1F14"/>
    <w:rsid w:val="005A2683"/>
    <w:rsid w:val="005A2B71"/>
    <w:rsid w:val="005A35F5"/>
    <w:rsid w:val="005A5B90"/>
    <w:rsid w:val="005A5C15"/>
    <w:rsid w:val="005A6286"/>
    <w:rsid w:val="005A73EE"/>
    <w:rsid w:val="005A7997"/>
    <w:rsid w:val="005B09F5"/>
    <w:rsid w:val="005B10FB"/>
    <w:rsid w:val="005B1DD4"/>
    <w:rsid w:val="005B1E97"/>
    <w:rsid w:val="005B21DD"/>
    <w:rsid w:val="005B21FB"/>
    <w:rsid w:val="005B22E1"/>
    <w:rsid w:val="005B2589"/>
    <w:rsid w:val="005B28F5"/>
    <w:rsid w:val="005B313B"/>
    <w:rsid w:val="005B331C"/>
    <w:rsid w:val="005B3913"/>
    <w:rsid w:val="005B3962"/>
    <w:rsid w:val="005B3B5A"/>
    <w:rsid w:val="005B3B76"/>
    <w:rsid w:val="005B4430"/>
    <w:rsid w:val="005B5626"/>
    <w:rsid w:val="005B5A17"/>
    <w:rsid w:val="005B5A40"/>
    <w:rsid w:val="005B5BAC"/>
    <w:rsid w:val="005B5F94"/>
    <w:rsid w:val="005B5FE9"/>
    <w:rsid w:val="005B63FE"/>
    <w:rsid w:val="005C0014"/>
    <w:rsid w:val="005C0132"/>
    <w:rsid w:val="005C0A90"/>
    <w:rsid w:val="005C0AFC"/>
    <w:rsid w:val="005C0C3B"/>
    <w:rsid w:val="005C0D75"/>
    <w:rsid w:val="005C1AB2"/>
    <w:rsid w:val="005C1EF2"/>
    <w:rsid w:val="005C2338"/>
    <w:rsid w:val="005C2676"/>
    <w:rsid w:val="005C29FA"/>
    <w:rsid w:val="005C4F9E"/>
    <w:rsid w:val="005C59AA"/>
    <w:rsid w:val="005C5BB2"/>
    <w:rsid w:val="005C6473"/>
    <w:rsid w:val="005C6584"/>
    <w:rsid w:val="005C6713"/>
    <w:rsid w:val="005C6AD7"/>
    <w:rsid w:val="005C6CCE"/>
    <w:rsid w:val="005C6DC0"/>
    <w:rsid w:val="005C747F"/>
    <w:rsid w:val="005C7B9A"/>
    <w:rsid w:val="005D0197"/>
    <w:rsid w:val="005D08D8"/>
    <w:rsid w:val="005D1179"/>
    <w:rsid w:val="005D12EB"/>
    <w:rsid w:val="005D1490"/>
    <w:rsid w:val="005D16E4"/>
    <w:rsid w:val="005D17E5"/>
    <w:rsid w:val="005D1B42"/>
    <w:rsid w:val="005D1DC7"/>
    <w:rsid w:val="005D256B"/>
    <w:rsid w:val="005D2A41"/>
    <w:rsid w:val="005D30BA"/>
    <w:rsid w:val="005D349A"/>
    <w:rsid w:val="005D42A8"/>
    <w:rsid w:val="005D5019"/>
    <w:rsid w:val="005D5327"/>
    <w:rsid w:val="005D58FD"/>
    <w:rsid w:val="005D5D94"/>
    <w:rsid w:val="005D6D00"/>
    <w:rsid w:val="005D765C"/>
    <w:rsid w:val="005D79C1"/>
    <w:rsid w:val="005D7C40"/>
    <w:rsid w:val="005E00BD"/>
    <w:rsid w:val="005E0FC4"/>
    <w:rsid w:val="005E1EF3"/>
    <w:rsid w:val="005E206A"/>
    <w:rsid w:val="005E212F"/>
    <w:rsid w:val="005E26B3"/>
    <w:rsid w:val="005E30A7"/>
    <w:rsid w:val="005E3739"/>
    <w:rsid w:val="005E3D66"/>
    <w:rsid w:val="005E3DA6"/>
    <w:rsid w:val="005E40E0"/>
    <w:rsid w:val="005E4185"/>
    <w:rsid w:val="005E41BE"/>
    <w:rsid w:val="005E41C0"/>
    <w:rsid w:val="005E50D7"/>
    <w:rsid w:val="005E5426"/>
    <w:rsid w:val="005E555D"/>
    <w:rsid w:val="005E5DC4"/>
    <w:rsid w:val="005E65AC"/>
    <w:rsid w:val="005E6E4F"/>
    <w:rsid w:val="005E7188"/>
    <w:rsid w:val="005E7408"/>
    <w:rsid w:val="005E754D"/>
    <w:rsid w:val="005E7C73"/>
    <w:rsid w:val="005E7D97"/>
    <w:rsid w:val="005F0524"/>
    <w:rsid w:val="005F072C"/>
    <w:rsid w:val="005F0DF7"/>
    <w:rsid w:val="005F149F"/>
    <w:rsid w:val="005F1879"/>
    <w:rsid w:val="005F1B5A"/>
    <w:rsid w:val="005F2089"/>
    <w:rsid w:val="005F22A7"/>
    <w:rsid w:val="005F3439"/>
    <w:rsid w:val="005F3E51"/>
    <w:rsid w:val="005F4261"/>
    <w:rsid w:val="005F442F"/>
    <w:rsid w:val="005F4784"/>
    <w:rsid w:val="005F56AE"/>
    <w:rsid w:val="005F59CC"/>
    <w:rsid w:val="005F5C4C"/>
    <w:rsid w:val="005F5F8F"/>
    <w:rsid w:val="005F781A"/>
    <w:rsid w:val="006003BA"/>
    <w:rsid w:val="00600A0C"/>
    <w:rsid w:val="00600B25"/>
    <w:rsid w:val="006018F8"/>
    <w:rsid w:val="0060216E"/>
    <w:rsid w:val="00602E43"/>
    <w:rsid w:val="00604B22"/>
    <w:rsid w:val="00604B43"/>
    <w:rsid w:val="00605496"/>
    <w:rsid w:val="00605BA8"/>
    <w:rsid w:val="00606D5C"/>
    <w:rsid w:val="00606FF4"/>
    <w:rsid w:val="006115FD"/>
    <w:rsid w:val="0061219C"/>
    <w:rsid w:val="00612344"/>
    <w:rsid w:val="006123DF"/>
    <w:rsid w:val="00612AD8"/>
    <w:rsid w:val="00612EA1"/>
    <w:rsid w:val="00614183"/>
    <w:rsid w:val="006142C0"/>
    <w:rsid w:val="006145E0"/>
    <w:rsid w:val="006147DC"/>
    <w:rsid w:val="00614D92"/>
    <w:rsid w:val="006158F2"/>
    <w:rsid w:val="00615909"/>
    <w:rsid w:val="00615DF7"/>
    <w:rsid w:val="0061673A"/>
    <w:rsid w:val="0061687D"/>
    <w:rsid w:val="0061717F"/>
    <w:rsid w:val="00617B79"/>
    <w:rsid w:val="00620746"/>
    <w:rsid w:val="0062105C"/>
    <w:rsid w:val="00621410"/>
    <w:rsid w:val="00621FDB"/>
    <w:rsid w:val="0062265B"/>
    <w:rsid w:val="00622936"/>
    <w:rsid w:val="00622E7C"/>
    <w:rsid w:val="0062385A"/>
    <w:rsid w:val="006238FB"/>
    <w:rsid w:val="00623CFD"/>
    <w:rsid w:val="0062411A"/>
    <w:rsid w:val="0062448D"/>
    <w:rsid w:val="00624915"/>
    <w:rsid w:val="00624D88"/>
    <w:rsid w:val="0062542B"/>
    <w:rsid w:val="00625DAA"/>
    <w:rsid w:val="00625E48"/>
    <w:rsid w:val="00626818"/>
    <w:rsid w:val="006271AA"/>
    <w:rsid w:val="00627424"/>
    <w:rsid w:val="006278AF"/>
    <w:rsid w:val="0062790C"/>
    <w:rsid w:val="00627EBA"/>
    <w:rsid w:val="00630141"/>
    <w:rsid w:val="00630175"/>
    <w:rsid w:val="00630767"/>
    <w:rsid w:val="00630A01"/>
    <w:rsid w:val="0063187B"/>
    <w:rsid w:val="0063197A"/>
    <w:rsid w:val="00632415"/>
    <w:rsid w:val="0063271C"/>
    <w:rsid w:val="00634494"/>
    <w:rsid w:val="00634BD1"/>
    <w:rsid w:val="0063515C"/>
    <w:rsid w:val="00635642"/>
    <w:rsid w:val="0063564E"/>
    <w:rsid w:val="00635BC1"/>
    <w:rsid w:val="00635D2D"/>
    <w:rsid w:val="00635FD1"/>
    <w:rsid w:val="006361DD"/>
    <w:rsid w:val="00636C69"/>
    <w:rsid w:val="00636C87"/>
    <w:rsid w:val="006371ED"/>
    <w:rsid w:val="00637640"/>
    <w:rsid w:val="0063794E"/>
    <w:rsid w:val="00637AE7"/>
    <w:rsid w:val="00637D27"/>
    <w:rsid w:val="006402B1"/>
    <w:rsid w:val="006403E3"/>
    <w:rsid w:val="00641DCC"/>
    <w:rsid w:val="0064228D"/>
    <w:rsid w:val="00642F0E"/>
    <w:rsid w:val="006430AC"/>
    <w:rsid w:val="006439C0"/>
    <w:rsid w:val="0064453D"/>
    <w:rsid w:val="00644FD3"/>
    <w:rsid w:val="00645453"/>
    <w:rsid w:val="00645A33"/>
    <w:rsid w:val="00646792"/>
    <w:rsid w:val="006469BE"/>
    <w:rsid w:val="00646BFE"/>
    <w:rsid w:val="0064798E"/>
    <w:rsid w:val="00647B47"/>
    <w:rsid w:val="006503A9"/>
    <w:rsid w:val="006504A8"/>
    <w:rsid w:val="00650E27"/>
    <w:rsid w:val="006518EF"/>
    <w:rsid w:val="006525B9"/>
    <w:rsid w:val="00652A2F"/>
    <w:rsid w:val="00653A58"/>
    <w:rsid w:val="00653B56"/>
    <w:rsid w:val="00653E41"/>
    <w:rsid w:val="00653EC0"/>
    <w:rsid w:val="00655292"/>
    <w:rsid w:val="006555D8"/>
    <w:rsid w:val="00655C06"/>
    <w:rsid w:val="00656287"/>
    <w:rsid w:val="006565C7"/>
    <w:rsid w:val="00657212"/>
    <w:rsid w:val="00657303"/>
    <w:rsid w:val="0066055C"/>
    <w:rsid w:val="006618E2"/>
    <w:rsid w:val="006619E4"/>
    <w:rsid w:val="006623C8"/>
    <w:rsid w:val="006624DF"/>
    <w:rsid w:val="006626CC"/>
    <w:rsid w:val="00662B0F"/>
    <w:rsid w:val="00663C92"/>
    <w:rsid w:val="00663CD6"/>
    <w:rsid w:val="00664D82"/>
    <w:rsid w:val="00664FAA"/>
    <w:rsid w:val="00665E8C"/>
    <w:rsid w:val="0066611E"/>
    <w:rsid w:val="00666E74"/>
    <w:rsid w:val="0067033F"/>
    <w:rsid w:val="0067140F"/>
    <w:rsid w:val="00672649"/>
    <w:rsid w:val="00672CDF"/>
    <w:rsid w:val="00672F0E"/>
    <w:rsid w:val="00673353"/>
    <w:rsid w:val="00673873"/>
    <w:rsid w:val="0067419B"/>
    <w:rsid w:val="0067594C"/>
    <w:rsid w:val="00675C85"/>
    <w:rsid w:val="0067630C"/>
    <w:rsid w:val="006765A5"/>
    <w:rsid w:val="00676BDD"/>
    <w:rsid w:val="00676FE8"/>
    <w:rsid w:val="006770BF"/>
    <w:rsid w:val="0068091D"/>
    <w:rsid w:val="00680F0D"/>
    <w:rsid w:val="006815DF"/>
    <w:rsid w:val="00681768"/>
    <w:rsid w:val="00681A10"/>
    <w:rsid w:val="006835E7"/>
    <w:rsid w:val="00683EDD"/>
    <w:rsid w:val="00683F03"/>
    <w:rsid w:val="00683FF5"/>
    <w:rsid w:val="00683FFB"/>
    <w:rsid w:val="00684AA9"/>
    <w:rsid w:val="00685556"/>
    <w:rsid w:val="00685D63"/>
    <w:rsid w:val="00686054"/>
    <w:rsid w:val="006865A3"/>
    <w:rsid w:val="006869EF"/>
    <w:rsid w:val="00686AF8"/>
    <w:rsid w:val="00686FD4"/>
    <w:rsid w:val="00687204"/>
    <w:rsid w:val="00687A79"/>
    <w:rsid w:val="00687E8A"/>
    <w:rsid w:val="006901BC"/>
    <w:rsid w:val="00691529"/>
    <w:rsid w:val="006923D4"/>
    <w:rsid w:val="00692C22"/>
    <w:rsid w:val="00692D8C"/>
    <w:rsid w:val="00693613"/>
    <w:rsid w:val="00693634"/>
    <w:rsid w:val="006936F4"/>
    <w:rsid w:val="006954D3"/>
    <w:rsid w:val="00696AF6"/>
    <w:rsid w:val="00697403"/>
    <w:rsid w:val="006A0040"/>
    <w:rsid w:val="006A099C"/>
    <w:rsid w:val="006A0B79"/>
    <w:rsid w:val="006A0E1F"/>
    <w:rsid w:val="006A10DE"/>
    <w:rsid w:val="006A12FD"/>
    <w:rsid w:val="006A1B57"/>
    <w:rsid w:val="006A2B3F"/>
    <w:rsid w:val="006A37E7"/>
    <w:rsid w:val="006A40DE"/>
    <w:rsid w:val="006A4AE8"/>
    <w:rsid w:val="006A4EA7"/>
    <w:rsid w:val="006A4FFF"/>
    <w:rsid w:val="006A516F"/>
    <w:rsid w:val="006A5340"/>
    <w:rsid w:val="006A550C"/>
    <w:rsid w:val="006A5FD4"/>
    <w:rsid w:val="006A633E"/>
    <w:rsid w:val="006A6448"/>
    <w:rsid w:val="006A6B81"/>
    <w:rsid w:val="006A7087"/>
    <w:rsid w:val="006A7251"/>
    <w:rsid w:val="006A7754"/>
    <w:rsid w:val="006A7AC5"/>
    <w:rsid w:val="006B078C"/>
    <w:rsid w:val="006B111C"/>
    <w:rsid w:val="006B124D"/>
    <w:rsid w:val="006B1480"/>
    <w:rsid w:val="006B19C0"/>
    <w:rsid w:val="006B2719"/>
    <w:rsid w:val="006B29F7"/>
    <w:rsid w:val="006B2A01"/>
    <w:rsid w:val="006B3752"/>
    <w:rsid w:val="006B41C3"/>
    <w:rsid w:val="006B4326"/>
    <w:rsid w:val="006B4C44"/>
    <w:rsid w:val="006B4FDA"/>
    <w:rsid w:val="006B53A2"/>
    <w:rsid w:val="006B5449"/>
    <w:rsid w:val="006B55F0"/>
    <w:rsid w:val="006B5D00"/>
    <w:rsid w:val="006B66A4"/>
    <w:rsid w:val="006B7263"/>
    <w:rsid w:val="006C1AA2"/>
    <w:rsid w:val="006C295B"/>
    <w:rsid w:val="006C2C32"/>
    <w:rsid w:val="006C2D06"/>
    <w:rsid w:val="006C2EFB"/>
    <w:rsid w:val="006C38D5"/>
    <w:rsid w:val="006C3D9A"/>
    <w:rsid w:val="006C487C"/>
    <w:rsid w:val="006C48F3"/>
    <w:rsid w:val="006C4961"/>
    <w:rsid w:val="006C4CE9"/>
    <w:rsid w:val="006C52D7"/>
    <w:rsid w:val="006C5988"/>
    <w:rsid w:val="006C6516"/>
    <w:rsid w:val="006C65D7"/>
    <w:rsid w:val="006C667C"/>
    <w:rsid w:val="006C694A"/>
    <w:rsid w:val="006C6C40"/>
    <w:rsid w:val="006C6CA0"/>
    <w:rsid w:val="006C6F82"/>
    <w:rsid w:val="006C74A5"/>
    <w:rsid w:val="006D0618"/>
    <w:rsid w:val="006D0856"/>
    <w:rsid w:val="006D10A8"/>
    <w:rsid w:val="006D1219"/>
    <w:rsid w:val="006D1384"/>
    <w:rsid w:val="006D14B3"/>
    <w:rsid w:val="006D1557"/>
    <w:rsid w:val="006D19CF"/>
    <w:rsid w:val="006D22B4"/>
    <w:rsid w:val="006D3BFE"/>
    <w:rsid w:val="006D3DD1"/>
    <w:rsid w:val="006D457F"/>
    <w:rsid w:val="006D46B3"/>
    <w:rsid w:val="006D5839"/>
    <w:rsid w:val="006D5F59"/>
    <w:rsid w:val="006D67B3"/>
    <w:rsid w:val="006D6937"/>
    <w:rsid w:val="006D69A5"/>
    <w:rsid w:val="006D6AF1"/>
    <w:rsid w:val="006D70CB"/>
    <w:rsid w:val="006D77B2"/>
    <w:rsid w:val="006E0049"/>
    <w:rsid w:val="006E0165"/>
    <w:rsid w:val="006E12EB"/>
    <w:rsid w:val="006E25A0"/>
    <w:rsid w:val="006E3398"/>
    <w:rsid w:val="006E3D88"/>
    <w:rsid w:val="006E5589"/>
    <w:rsid w:val="006E5D02"/>
    <w:rsid w:val="006E692D"/>
    <w:rsid w:val="006E7038"/>
    <w:rsid w:val="006E7961"/>
    <w:rsid w:val="006E7DEB"/>
    <w:rsid w:val="006F0E09"/>
    <w:rsid w:val="006F10CE"/>
    <w:rsid w:val="006F15B8"/>
    <w:rsid w:val="006F27A4"/>
    <w:rsid w:val="006F3AF1"/>
    <w:rsid w:val="006F3FAA"/>
    <w:rsid w:val="006F4456"/>
    <w:rsid w:val="006F4856"/>
    <w:rsid w:val="006F4958"/>
    <w:rsid w:val="006F5337"/>
    <w:rsid w:val="006F5746"/>
    <w:rsid w:val="006F5F86"/>
    <w:rsid w:val="006F66AE"/>
    <w:rsid w:val="006F6985"/>
    <w:rsid w:val="006F69ED"/>
    <w:rsid w:val="006F6B81"/>
    <w:rsid w:val="006F6C04"/>
    <w:rsid w:val="006F74C9"/>
    <w:rsid w:val="00700135"/>
    <w:rsid w:val="007005B6"/>
    <w:rsid w:val="00700A09"/>
    <w:rsid w:val="00700F06"/>
    <w:rsid w:val="00701050"/>
    <w:rsid w:val="00701FFC"/>
    <w:rsid w:val="00702F23"/>
    <w:rsid w:val="007039DE"/>
    <w:rsid w:val="00704FFE"/>
    <w:rsid w:val="007050E6"/>
    <w:rsid w:val="00705E38"/>
    <w:rsid w:val="0070618C"/>
    <w:rsid w:val="007061C5"/>
    <w:rsid w:val="0070620B"/>
    <w:rsid w:val="007065CC"/>
    <w:rsid w:val="00706765"/>
    <w:rsid w:val="00706A36"/>
    <w:rsid w:val="00706B39"/>
    <w:rsid w:val="00706FAB"/>
    <w:rsid w:val="00707249"/>
    <w:rsid w:val="007075A5"/>
    <w:rsid w:val="00707C6C"/>
    <w:rsid w:val="007104D3"/>
    <w:rsid w:val="007106CA"/>
    <w:rsid w:val="007106D5"/>
    <w:rsid w:val="00710D8C"/>
    <w:rsid w:val="0071134F"/>
    <w:rsid w:val="00712040"/>
    <w:rsid w:val="0071239B"/>
    <w:rsid w:val="0071305A"/>
    <w:rsid w:val="00713D30"/>
    <w:rsid w:val="00714C6B"/>
    <w:rsid w:val="0071501A"/>
    <w:rsid w:val="00715597"/>
    <w:rsid w:val="007161F0"/>
    <w:rsid w:val="007165B6"/>
    <w:rsid w:val="00716C40"/>
    <w:rsid w:val="00716DCF"/>
    <w:rsid w:val="00717250"/>
    <w:rsid w:val="00717AC6"/>
    <w:rsid w:val="00717C82"/>
    <w:rsid w:val="0072010A"/>
    <w:rsid w:val="007211FC"/>
    <w:rsid w:val="00722080"/>
    <w:rsid w:val="007225D5"/>
    <w:rsid w:val="00722C94"/>
    <w:rsid w:val="00723023"/>
    <w:rsid w:val="00723E1F"/>
    <w:rsid w:val="00723F6B"/>
    <w:rsid w:val="007243A3"/>
    <w:rsid w:val="00724A88"/>
    <w:rsid w:val="00724FD3"/>
    <w:rsid w:val="007253BB"/>
    <w:rsid w:val="00725722"/>
    <w:rsid w:val="00725C35"/>
    <w:rsid w:val="007269A6"/>
    <w:rsid w:val="007271E2"/>
    <w:rsid w:val="00727759"/>
    <w:rsid w:val="00727ED8"/>
    <w:rsid w:val="00730693"/>
    <w:rsid w:val="007308A5"/>
    <w:rsid w:val="00730AB3"/>
    <w:rsid w:val="00730D80"/>
    <w:rsid w:val="00731627"/>
    <w:rsid w:val="0073233E"/>
    <w:rsid w:val="0073294A"/>
    <w:rsid w:val="00732952"/>
    <w:rsid w:val="00732E88"/>
    <w:rsid w:val="00732F00"/>
    <w:rsid w:val="007336DC"/>
    <w:rsid w:val="007340C4"/>
    <w:rsid w:val="00734336"/>
    <w:rsid w:val="007349EA"/>
    <w:rsid w:val="00735929"/>
    <w:rsid w:val="00735962"/>
    <w:rsid w:val="00736182"/>
    <w:rsid w:val="0073648E"/>
    <w:rsid w:val="00736F2C"/>
    <w:rsid w:val="0073719C"/>
    <w:rsid w:val="00737C43"/>
    <w:rsid w:val="007406CE"/>
    <w:rsid w:val="00740CA0"/>
    <w:rsid w:val="00741003"/>
    <w:rsid w:val="007414C7"/>
    <w:rsid w:val="00742274"/>
    <w:rsid w:val="00742E7D"/>
    <w:rsid w:val="00742F9D"/>
    <w:rsid w:val="0074301E"/>
    <w:rsid w:val="00743764"/>
    <w:rsid w:val="007439CB"/>
    <w:rsid w:val="00743DE5"/>
    <w:rsid w:val="00743F6E"/>
    <w:rsid w:val="00744E38"/>
    <w:rsid w:val="00745BC4"/>
    <w:rsid w:val="00745BC7"/>
    <w:rsid w:val="00745BD7"/>
    <w:rsid w:val="00745F04"/>
    <w:rsid w:val="0074642E"/>
    <w:rsid w:val="007468AB"/>
    <w:rsid w:val="00746A07"/>
    <w:rsid w:val="00746FB0"/>
    <w:rsid w:val="007475F5"/>
    <w:rsid w:val="007478CE"/>
    <w:rsid w:val="00750284"/>
    <w:rsid w:val="007511BC"/>
    <w:rsid w:val="00751FD6"/>
    <w:rsid w:val="00751FE2"/>
    <w:rsid w:val="00752A33"/>
    <w:rsid w:val="00753349"/>
    <w:rsid w:val="007533D7"/>
    <w:rsid w:val="007534AA"/>
    <w:rsid w:val="00754597"/>
    <w:rsid w:val="00755450"/>
    <w:rsid w:val="00755726"/>
    <w:rsid w:val="007560D0"/>
    <w:rsid w:val="00756191"/>
    <w:rsid w:val="00756195"/>
    <w:rsid w:val="00756D54"/>
    <w:rsid w:val="00757B40"/>
    <w:rsid w:val="00757C47"/>
    <w:rsid w:val="00757EB3"/>
    <w:rsid w:val="00760589"/>
    <w:rsid w:val="00760EAE"/>
    <w:rsid w:val="00761B8E"/>
    <w:rsid w:val="00761CDF"/>
    <w:rsid w:val="00762431"/>
    <w:rsid w:val="0076285E"/>
    <w:rsid w:val="00762AD5"/>
    <w:rsid w:val="00763462"/>
    <w:rsid w:val="00763A47"/>
    <w:rsid w:val="00764784"/>
    <w:rsid w:val="00764ABD"/>
    <w:rsid w:val="007651F5"/>
    <w:rsid w:val="0076569A"/>
    <w:rsid w:val="00765BFA"/>
    <w:rsid w:val="00765EAC"/>
    <w:rsid w:val="00766054"/>
    <w:rsid w:val="007667F1"/>
    <w:rsid w:val="00766937"/>
    <w:rsid w:val="0076748C"/>
    <w:rsid w:val="00770387"/>
    <w:rsid w:val="007705A0"/>
    <w:rsid w:val="00770A1A"/>
    <w:rsid w:val="00770EBA"/>
    <w:rsid w:val="00771177"/>
    <w:rsid w:val="007716F5"/>
    <w:rsid w:val="00771CA3"/>
    <w:rsid w:val="00772459"/>
    <w:rsid w:val="00772751"/>
    <w:rsid w:val="00772A3A"/>
    <w:rsid w:val="00772B15"/>
    <w:rsid w:val="0077325B"/>
    <w:rsid w:val="0077346C"/>
    <w:rsid w:val="007734A0"/>
    <w:rsid w:val="00773ED4"/>
    <w:rsid w:val="007746C6"/>
    <w:rsid w:val="00774B61"/>
    <w:rsid w:val="00775795"/>
    <w:rsid w:val="0077795C"/>
    <w:rsid w:val="007807FA"/>
    <w:rsid w:val="00780A92"/>
    <w:rsid w:val="00781584"/>
    <w:rsid w:val="0078210E"/>
    <w:rsid w:val="0078223E"/>
    <w:rsid w:val="007825C7"/>
    <w:rsid w:val="00782D5A"/>
    <w:rsid w:val="00783A91"/>
    <w:rsid w:val="007841EE"/>
    <w:rsid w:val="007846D2"/>
    <w:rsid w:val="00784BE1"/>
    <w:rsid w:val="007859B0"/>
    <w:rsid w:val="00785B9F"/>
    <w:rsid w:val="0078667C"/>
    <w:rsid w:val="00787310"/>
    <w:rsid w:val="007905F9"/>
    <w:rsid w:val="00790CAC"/>
    <w:rsid w:val="00790E2F"/>
    <w:rsid w:val="007910F2"/>
    <w:rsid w:val="007918EB"/>
    <w:rsid w:val="0079268E"/>
    <w:rsid w:val="007928B4"/>
    <w:rsid w:val="00792E10"/>
    <w:rsid w:val="007933D8"/>
    <w:rsid w:val="00794ABA"/>
    <w:rsid w:val="00795B48"/>
    <w:rsid w:val="00795E9F"/>
    <w:rsid w:val="00796364"/>
    <w:rsid w:val="007A032F"/>
    <w:rsid w:val="007A0B81"/>
    <w:rsid w:val="007A12A4"/>
    <w:rsid w:val="007A1FB5"/>
    <w:rsid w:val="007A22C4"/>
    <w:rsid w:val="007A2435"/>
    <w:rsid w:val="007A2654"/>
    <w:rsid w:val="007A2BD4"/>
    <w:rsid w:val="007A2E38"/>
    <w:rsid w:val="007A3FC3"/>
    <w:rsid w:val="007A4C68"/>
    <w:rsid w:val="007A4FDF"/>
    <w:rsid w:val="007A50AC"/>
    <w:rsid w:val="007A6318"/>
    <w:rsid w:val="007A6BF7"/>
    <w:rsid w:val="007A79D6"/>
    <w:rsid w:val="007A7BB9"/>
    <w:rsid w:val="007A7F81"/>
    <w:rsid w:val="007A7F84"/>
    <w:rsid w:val="007A7FB1"/>
    <w:rsid w:val="007A7FD9"/>
    <w:rsid w:val="007B03FB"/>
    <w:rsid w:val="007B0CF0"/>
    <w:rsid w:val="007B1CD2"/>
    <w:rsid w:val="007B244A"/>
    <w:rsid w:val="007B3C62"/>
    <w:rsid w:val="007B42B9"/>
    <w:rsid w:val="007B43DE"/>
    <w:rsid w:val="007B5327"/>
    <w:rsid w:val="007B5E8D"/>
    <w:rsid w:val="007B5FAD"/>
    <w:rsid w:val="007B64E8"/>
    <w:rsid w:val="007B6A79"/>
    <w:rsid w:val="007B7011"/>
    <w:rsid w:val="007B76FC"/>
    <w:rsid w:val="007C026A"/>
    <w:rsid w:val="007C06B3"/>
    <w:rsid w:val="007C0DC1"/>
    <w:rsid w:val="007C1BD4"/>
    <w:rsid w:val="007C2003"/>
    <w:rsid w:val="007C2C40"/>
    <w:rsid w:val="007C2F11"/>
    <w:rsid w:val="007C3A5A"/>
    <w:rsid w:val="007C3A87"/>
    <w:rsid w:val="007C42C8"/>
    <w:rsid w:val="007C4805"/>
    <w:rsid w:val="007C49C5"/>
    <w:rsid w:val="007C4F6D"/>
    <w:rsid w:val="007C6E04"/>
    <w:rsid w:val="007C6F22"/>
    <w:rsid w:val="007C744E"/>
    <w:rsid w:val="007C7515"/>
    <w:rsid w:val="007C797A"/>
    <w:rsid w:val="007C7D68"/>
    <w:rsid w:val="007D0196"/>
    <w:rsid w:val="007D1295"/>
    <w:rsid w:val="007D1D44"/>
    <w:rsid w:val="007D1EF0"/>
    <w:rsid w:val="007D2460"/>
    <w:rsid w:val="007D24DC"/>
    <w:rsid w:val="007D3948"/>
    <w:rsid w:val="007D3B70"/>
    <w:rsid w:val="007D3D16"/>
    <w:rsid w:val="007D533D"/>
    <w:rsid w:val="007D5587"/>
    <w:rsid w:val="007D6694"/>
    <w:rsid w:val="007D7A52"/>
    <w:rsid w:val="007E0E19"/>
    <w:rsid w:val="007E1217"/>
    <w:rsid w:val="007E1338"/>
    <w:rsid w:val="007E199C"/>
    <w:rsid w:val="007E19C2"/>
    <w:rsid w:val="007E287D"/>
    <w:rsid w:val="007E2FDC"/>
    <w:rsid w:val="007E34FA"/>
    <w:rsid w:val="007E3618"/>
    <w:rsid w:val="007E47B3"/>
    <w:rsid w:val="007E5100"/>
    <w:rsid w:val="007E5987"/>
    <w:rsid w:val="007E728A"/>
    <w:rsid w:val="007F0504"/>
    <w:rsid w:val="007F080C"/>
    <w:rsid w:val="007F13BC"/>
    <w:rsid w:val="007F13CB"/>
    <w:rsid w:val="007F15C2"/>
    <w:rsid w:val="007F1969"/>
    <w:rsid w:val="007F1CD1"/>
    <w:rsid w:val="007F25A8"/>
    <w:rsid w:val="007F2772"/>
    <w:rsid w:val="007F3776"/>
    <w:rsid w:val="007F3E78"/>
    <w:rsid w:val="007F5244"/>
    <w:rsid w:val="007F7386"/>
    <w:rsid w:val="00800D9E"/>
    <w:rsid w:val="00802155"/>
    <w:rsid w:val="008022EB"/>
    <w:rsid w:val="008039C1"/>
    <w:rsid w:val="008039F6"/>
    <w:rsid w:val="00803B8B"/>
    <w:rsid w:val="008040D5"/>
    <w:rsid w:val="0080452D"/>
    <w:rsid w:val="00804567"/>
    <w:rsid w:val="00805517"/>
    <w:rsid w:val="0080568A"/>
    <w:rsid w:val="00805FAA"/>
    <w:rsid w:val="00806372"/>
    <w:rsid w:val="0080640B"/>
    <w:rsid w:val="008067FF"/>
    <w:rsid w:val="00806BCF"/>
    <w:rsid w:val="0080706D"/>
    <w:rsid w:val="00807449"/>
    <w:rsid w:val="008078D7"/>
    <w:rsid w:val="00807DCD"/>
    <w:rsid w:val="00811CAB"/>
    <w:rsid w:val="0081238D"/>
    <w:rsid w:val="0081251C"/>
    <w:rsid w:val="00812741"/>
    <w:rsid w:val="008128C8"/>
    <w:rsid w:val="00812A03"/>
    <w:rsid w:val="0081326E"/>
    <w:rsid w:val="00813367"/>
    <w:rsid w:val="0081352D"/>
    <w:rsid w:val="008161B8"/>
    <w:rsid w:val="008171BA"/>
    <w:rsid w:val="008174E5"/>
    <w:rsid w:val="00817738"/>
    <w:rsid w:val="00817E7E"/>
    <w:rsid w:val="008208C4"/>
    <w:rsid w:val="00821018"/>
    <w:rsid w:val="00821BC6"/>
    <w:rsid w:val="00822A8E"/>
    <w:rsid w:val="008232CA"/>
    <w:rsid w:val="00823629"/>
    <w:rsid w:val="00824B5A"/>
    <w:rsid w:val="00825A71"/>
    <w:rsid w:val="00825B67"/>
    <w:rsid w:val="00825C56"/>
    <w:rsid w:val="00826473"/>
    <w:rsid w:val="008268E2"/>
    <w:rsid w:val="00827407"/>
    <w:rsid w:val="00827F3C"/>
    <w:rsid w:val="008301B4"/>
    <w:rsid w:val="00831A3D"/>
    <w:rsid w:val="00831BD6"/>
    <w:rsid w:val="0083283F"/>
    <w:rsid w:val="0083336A"/>
    <w:rsid w:val="008337A7"/>
    <w:rsid w:val="0083410C"/>
    <w:rsid w:val="0083416F"/>
    <w:rsid w:val="00834671"/>
    <w:rsid w:val="0083495D"/>
    <w:rsid w:val="00834C83"/>
    <w:rsid w:val="00834CBB"/>
    <w:rsid w:val="00835C0A"/>
    <w:rsid w:val="0083685F"/>
    <w:rsid w:val="00836E6F"/>
    <w:rsid w:val="00837759"/>
    <w:rsid w:val="00837831"/>
    <w:rsid w:val="0084068A"/>
    <w:rsid w:val="008407DB"/>
    <w:rsid w:val="00840C41"/>
    <w:rsid w:val="00840D8A"/>
    <w:rsid w:val="00841654"/>
    <w:rsid w:val="008419E1"/>
    <w:rsid w:val="008428BB"/>
    <w:rsid w:val="00842F37"/>
    <w:rsid w:val="008431A8"/>
    <w:rsid w:val="00843C2E"/>
    <w:rsid w:val="00843CFF"/>
    <w:rsid w:val="00844820"/>
    <w:rsid w:val="00845742"/>
    <w:rsid w:val="00845BF0"/>
    <w:rsid w:val="00846E81"/>
    <w:rsid w:val="00847138"/>
    <w:rsid w:val="00851B89"/>
    <w:rsid w:val="008534B9"/>
    <w:rsid w:val="00853711"/>
    <w:rsid w:val="0085374E"/>
    <w:rsid w:val="00853B9D"/>
    <w:rsid w:val="00853ED1"/>
    <w:rsid w:val="00853FD8"/>
    <w:rsid w:val="00854979"/>
    <w:rsid w:val="00854CB5"/>
    <w:rsid w:val="00856A42"/>
    <w:rsid w:val="00856F94"/>
    <w:rsid w:val="00857099"/>
    <w:rsid w:val="00860460"/>
    <w:rsid w:val="0086054C"/>
    <w:rsid w:val="00860FDA"/>
    <w:rsid w:val="008612A0"/>
    <w:rsid w:val="00861820"/>
    <w:rsid w:val="00861BB3"/>
    <w:rsid w:val="00862022"/>
    <w:rsid w:val="008623AD"/>
    <w:rsid w:val="00862610"/>
    <w:rsid w:val="008631DB"/>
    <w:rsid w:val="00863CCE"/>
    <w:rsid w:val="00864C01"/>
    <w:rsid w:val="00864C0F"/>
    <w:rsid w:val="00864D9E"/>
    <w:rsid w:val="00864E12"/>
    <w:rsid w:val="00866F5E"/>
    <w:rsid w:val="00867240"/>
    <w:rsid w:val="00867387"/>
    <w:rsid w:val="0087009B"/>
    <w:rsid w:val="00870BAE"/>
    <w:rsid w:val="00870FF5"/>
    <w:rsid w:val="0087155D"/>
    <w:rsid w:val="008718AB"/>
    <w:rsid w:val="008721C5"/>
    <w:rsid w:val="00873193"/>
    <w:rsid w:val="008732BB"/>
    <w:rsid w:val="00874206"/>
    <w:rsid w:val="00874286"/>
    <w:rsid w:val="00874593"/>
    <w:rsid w:val="0087467E"/>
    <w:rsid w:val="008747A4"/>
    <w:rsid w:val="008747CE"/>
    <w:rsid w:val="008748E5"/>
    <w:rsid w:val="008764C4"/>
    <w:rsid w:val="00876576"/>
    <w:rsid w:val="008765A9"/>
    <w:rsid w:val="008769AC"/>
    <w:rsid w:val="00876EFF"/>
    <w:rsid w:val="00877131"/>
    <w:rsid w:val="008773DD"/>
    <w:rsid w:val="008775FD"/>
    <w:rsid w:val="008776FF"/>
    <w:rsid w:val="0088014A"/>
    <w:rsid w:val="00880592"/>
    <w:rsid w:val="00880F73"/>
    <w:rsid w:val="00881974"/>
    <w:rsid w:val="00881BE1"/>
    <w:rsid w:val="008838DA"/>
    <w:rsid w:val="00884E47"/>
    <w:rsid w:val="00884F18"/>
    <w:rsid w:val="00885AC2"/>
    <w:rsid w:val="0088664D"/>
    <w:rsid w:val="008866E2"/>
    <w:rsid w:val="00886DED"/>
    <w:rsid w:val="00887372"/>
    <w:rsid w:val="00887383"/>
    <w:rsid w:val="00887714"/>
    <w:rsid w:val="00887AA9"/>
    <w:rsid w:val="00887D76"/>
    <w:rsid w:val="00887FC4"/>
    <w:rsid w:val="00890448"/>
    <w:rsid w:val="00890826"/>
    <w:rsid w:val="00890B31"/>
    <w:rsid w:val="00890D89"/>
    <w:rsid w:val="00891682"/>
    <w:rsid w:val="00891B29"/>
    <w:rsid w:val="00891B4F"/>
    <w:rsid w:val="0089222E"/>
    <w:rsid w:val="00892E8C"/>
    <w:rsid w:val="008939F1"/>
    <w:rsid w:val="00895313"/>
    <w:rsid w:val="00896D36"/>
    <w:rsid w:val="008A0B3B"/>
    <w:rsid w:val="008A0E3B"/>
    <w:rsid w:val="008A2C0F"/>
    <w:rsid w:val="008A3CE0"/>
    <w:rsid w:val="008A41EE"/>
    <w:rsid w:val="008A4579"/>
    <w:rsid w:val="008A45A3"/>
    <w:rsid w:val="008A46D9"/>
    <w:rsid w:val="008A544E"/>
    <w:rsid w:val="008A5AF9"/>
    <w:rsid w:val="008A75C7"/>
    <w:rsid w:val="008B0317"/>
    <w:rsid w:val="008B044A"/>
    <w:rsid w:val="008B10BD"/>
    <w:rsid w:val="008B11A0"/>
    <w:rsid w:val="008B12D6"/>
    <w:rsid w:val="008B3AA1"/>
    <w:rsid w:val="008B3FBB"/>
    <w:rsid w:val="008B5321"/>
    <w:rsid w:val="008B5F88"/>
    <w:rsid w:val="008B6217"/>
    <w:rsid w:val="008B7F15"/>
    <w:rsid w:val="008C0456"/>
    <w:rsid w:val="008C08A8"/>
    <w:rsid w:val="008C0A46"/>
    <w:rsid w:val="008C0F22"/>
    <w:rsid w:val="008C186B"/>
    <w:rsid w:val="008C189F"/>
    <w:rsid w:val="008C18B9"/>
    <w:rsid w:val="008C1BED"/>
    <w:rsid w:val="008C1C9A"/>
    <w:rsid w:val="008C269C"/>
    <w:rsid w:val="008C33B9"/>
    <w:rsid w:val="008C3D36"/>
    <w:rsid w:val="008C3F7E"/>
    <w:rsid w:val="008C44E1"/>
    <w:rsid w:val="008C4D49"/>
    <w:rsid w:val="008C501A"/>
    <w:rsid w:val="008C66D3"/>
    <w:rsid w:val="008C73D7"/>
    <w:rsid w:val="008C76F4"/>
    <w:rsid w:val="008C7ACE"/>
    <w:rsid w:val="008C7E7B"/>
    <w:rsid w:val="008D027D"/>
    <w:rsid w:val="008D0C39"/>
    <w:rsid w:val="008D1311"/>
    <w:rsid w:val="008D1A6A"/>
    <w:rsid w:val="008D23A4"/>
    <w:rsid w:val="008D2F22"/>
    <w:rsid w:val="008D32B4"/>
    <w:rsid w:val="008D38BF"/>
    <w:rsid w:val="008D3AC2"/>
    <w:rsid w:val="008D44FD"/>
    <w:rsid w:val="008D4737"/>
    <w:rsid w:val="008D48E2"/>
    <w:rsid w:val="008D58B9"/>
    <w:rsid w:val="008D60D1"/>
    <w:rsid w:val="008D612D"/>
    <w:rsid w:val="008D68B2"/>
    <w:rsid w:val="008D6A0B"/>
    <w:rsid w:val="008D7801"/>
    <w:rsid w:val="008D7D57"/>
    <w:rsid w:val="008E123E"/>
    <w:rsid w:val="008E256D"/>
    <w:rsid w:val="008E2B72"/>
    <w:rsid w:val="008E2F39"/>
    <w:rsid w:val="008E3609"/>
    <w:rsid w:val="008E3B41"/>
    <w:rsid w:val="008E40BA"/>
    <w:rsid w:val="008E4B87"/>
    <w:rsid w:val="008E52C6"/>
    <w:rsid w:val="008E616B"/>
    <w:rsid w:val="008E648C"/>
    <w:rsid w:val="008F019E"/>
    <w:rsid w:val="008F01AD"/>
    <w:rsid w:val="008F0648"/>
    <w:rsid w:val="008F0CF9"/>
    <w:rsid w:val="008F1930"/>
    <w:rsid w:val="008F22AB"/>
    <w:rsid w:val="008F2680"/>
    <w:rsid w:val="008F2797"/>
    <w:rsid w:val="008F2849"/>
    <w:rsid w:val="008F28FE"/>
    <w:rsid w:val="008F29BE"/>
    <w:rsid w:val="008F31DB"/>
    <w:rsid w:val="008F3D96"/>
    <w:rsid w:val="008F42F7"/>
    <w:rsid w:val="008F456A"/>
    <w:rsid w:val="008F50B4"/>
    <w:rsid w:val="008F5136"/>
    <w:rsid w:val="008F55EB"/>
    <w:rsid w:val="008F59CA"/>
    <w:rsid w:val="008F5B28"/>
    <w:rsid w:val="008F5C0B"/>
    <w:rsid w:val="008F5E41"/>
    <w:rsid w:val="008F65A7"/>
    <w:rsid w:val="008F6868"/>
    <w:rsid w:val="008F71BD"/>
    <w:rsid w:val="008F79F7"/>
    <w:rsid w:val="009000D3"/>
    <w:rsid w:val="009010DF"/>
    <w:rsid w:val="009011AD"/>
    <w:rsid w:val="00901933"/>
    <w:rsid w:val="0090245C"/>
    <w:rsid w:val="00902584"/>
    <w:rsid w:val="00902725"/>
    <w:rsid w:val="009031F0"/>
    <w:rsid w:val="00903B9D"/>
    <w:rsid w:val="00903E7C"/>
    <w:rsid w:val="0090490D"/>
    <w:rsid w:val="009055A5"/>
    <w:rsid w:val="00905BAE"/>
    <w:rsid w:val="00905D41"/>
    <w:rsid w:val="009061B6"/>
    <w:rsid w:val="009064F8"/>
    <w:rsid w:val="0090783F"/>
    <w:rsid w:val="009078EA"/>
    <w:rsid w:val="00907A3A"/>
    <w:rsid w:val="00907F6B"/>
    <w:rsid w:val="0091019E"/>
    <w:rsid w:val="00910786"/>
    <w:rsid w:val="00911B6C"/>
    <w:rsid w:val="0091209C"/>
    <w:rsid w:val="0091303A"/>
    <w:rsid w:val="0091362B"/>
    <w:rsid w:val="009136D5"/>
    <w:rsid w:val="0091427B"/>
    <w:rsid w:val="00914409"/>
    <w:rsid w:val="00914EA8"/>
    <w:rsid w:val="00915065"/>
    <w:rsid w:val="0091536C"/>
    <w:rsid w:val="00915757"/>
    <w:rsid w:val="009160CD"/>
    <w:rsid w:val="00916B73"/>
    <w:rsid w:val="00917F2D"/>
    <w:rsid w:val="00920340"/>
    <w:rsid w:val="009207CD"/>
    <w:rsid w:val="00920A06"/>
    <w:rsid w:val="00920B58"/>
    <w:rsid w:val="009211EF"/>
    <w:rsid w:val="0092136C"/>
    <w:rsid w:val="00923129"/>
    <w:rsid w:val="009231E6"/>
    <w:rsid w:val="00924B20"/>
    <w:rsid w:val="00924BF6"/>
    <w:rsid w:val="00925177"/>
    <w:rsid w:val="00925F16"/>
    <w:rsid w:val="00926FA6"/>
    <w:rsid w:val="00930327"/>
    <w:rsid w:val="00930360"/>
    <w:rsid w:val="009311FB"/>
    <w:rsid w:val="00932246"/>
    <w:rsid w:val="009323FF"/>
    <w:rsid w:val="00933359"/>
    <w:rsid w:val="0093341F"/>
    <w:rsid w:val="00933751"/>
    <w:rsid w:val="00933779"/>
    <w:rsid w:val="00933917"/>
    <w:rsid w:val="0093396C"/>
    <w:rsid w:val="00933EC2"/>
    <w:rsid w:val="00935301"/>
    <w:rsid w:val="00935B81"/>
    <w:rsid w:val="00936B6C"/>
    <w:rsid w:val="00937000"/>
    <w:rsid w:val="00937082"/>
    <w:rsid w:val="009377A4"/>
    <w:rsid w:val="00937BD1"/>
    <w:rsid w:val="00937CB4"/>
    <w:rsid w:val="0094094E"/>
    <w:rsid w:val="009410DC"/>
    <w:rsid w:val="00941BBC"/>
    <w:rsid w:val="00941DAB"/>
    <w:rsid w:val="00941E1B"/>
    <w:rsid w:val="00942273"/>
    <w:rsid w:val="009425FC"/>
    <w:rsid w:val="00944337"/>
    <w:rsid w:val="00944721"/>
    <w:rsid w:val="00944CE5"/>
    <w:rsid w:val="009452FB"/>
    <w:rsid w:val="00945B30"/>
    <w:rsid w:val="00945D59"/>
    <w:rsid w:val="009462D0"/>
    <w:rsid w:val="00946973"/>
    <w:rsid w:val="00946F86"/>
    <w:rsid w:val="00947001"/>
    <w:rsid w:val="00947761"/>
    <w:rsid w:val="00947A8A"/>
    <w:rsid w:val="00947B9C"/>
    <w:rsid w:val="00947BA9"/>
    <w:rsid w:val="009501B6"/>
    <w:rsid w:val="00950567"/>
    <w:rsid w:val="00950AA3"/>
    <w:rsid w:val="00951715"/>
    <w:rsid w:val="009519FF"/>
    <w:rsid w:val="00951C7C"/>
    <w:rsid w:val="00951D3B"/>
    <w:rsid w:val="00952754"/>
    <w:rsid w:val="00953FF5"/>
    <w:rsid w:val="009542E8"/>
    <w:rsid w:val="00954793"/>
    <w:rsid w:val="00954EA6"/>
    <w:rsid w:val="00955DC2"/>
    <w:rsid w:val="0095658D"/>
    <w:rsid w:val="00956A4D"/>
    <w:rsid w:val="009572B0"/>
    <w:rsid w:val="009575E7"/>
    <w:rsid w:val="00957FC4"/>
    <w:rsid w:val="00957FC5"/>
    <w:rsid w:val="00960041"/>
    <w:rsid w:val="009606EE"/>
    <w:rsid w:val="00960742"/>
    <w:rsid w:val="00960954"/>
    <w:rsid w:val="0096172D"/>
    <w:rsid w:val="009617C1"/>
    <w:rsid w:val="00961DF4"/>
    <w:rsid w:val="0096306A"/>
    <w:rsid w:val="009634EE"/>
    <w:rsid w:val="009636AA"/>
    <w:rsid w:val="00963E84"/>
    <w:rsid w:val="00964082"/>
    <w:rsid w:val="00965EBA"/>
    <w:rsid w:val="00965F4D"/>
    <w:rsid w:val="00966346"/>
    <w:rsid w:val="00967037"/>
    <w:rsid w:val="0096735B"/>
    <w:rsid w:val="009702FC"/>
    <w:rsid w:val="00970D5F"/>
    <w:rsid w:val="00970FA1"/>
    <w:rsid w:val="00971B29"/>
    <w:rsid w:val="009735F3"/>
    <w:rsid w:val="00973641"/>
    <w:rsid w:val="00973705"/>
    <w:rsid w:val="0097379F"/>
    <w:rsid w:val="00973B65"/>
    <w:rsid w:val="00974BE3"/>
    <w:rsid w:val="009753C7"/>
    <w:rsid w:val="009755AB"/>
    <w:rsid w:val="009758E7"/>
    <w:rsid w:val="00976038"/>
    <w:rsid w:val="009766BE"/>
    <w:rsid w:val="009766C3"/>
    <w:rsid w:val="009769A3"/>
    <w:rsid w:val="00976F40"/>
    <w:rsid w:val="0097750C"/>
    <w:rsid w:val="009778D0"/>
    <w:rsid w:val="00977A64"/>
    <w:rsid w:val="00980C72"/>
    <w:rsid w:val="00980E3A"/>
    <w:rsid w:val="009819B2"/>
    <w:rsid w:val="00981AEF"/>
    <w:rsid w:val="009824AA"/>
    <w:rsid w:val="00983A14"/>
    <w:rsid w:val="009843B2"/>
    <w:rsid w:val="00984580"/>
    <w:rsid w:val="00984FC4"/>
    <w:rsid w:val="00984FFC"/>
    <w:rsid w:val="00985567"/>
    <w:rsid w:val="00985897"/>
    <w:rsid w:val="009875B8"/>
    <w:rsid w:val="0098763D"/>
    <w:rsid w:val="00987BF1"/>
    <w:rsid w:val="0099048A"/>
    <w:rsid w:val="009905FC"/>
    <w:rsid w:val="00990811"/>
    <w:rsid w:val="00991234"/>
    <w:rsid w:val="00991828"/>
    <w:rsid w:val="00991FB6"/>
    <w:rsid w:val="00992514"/>
    <w:rsid w:val="00992573"/>
    <w:rsid w:val="00992BDB"/>
    <w:rsid w:val="0099330B"/>
    <w:rsid w:val="0099377B"/>
    <w:rsid w:val="009941C4"/>
    <w:rsid w:val="0099535C"/>
    <w:rsid w:val="0099554C"/>
    <w:rsid w:val="009974D1"/>
    <w:rsid w:val="00997592"/>
    <w:rsid w:val="00997ACF"/>
    <w:rsid w:val="00997E7B"/>
    <w:rsid w:val="00997E8C"/>
    <w:rsid w:val="009A0EAF"/>
    <w:rsid w:val="009A0FF5"/>
    <w:rsid w:val="009A1318"/>
    <w:rsid w:val="009A1E48"/>
    <w:rsid w:val="009A2325"/>
    <w:rsid w:val="009A2510"/>
    <w:rsid w:val="009A29F3"/>
    <w:rsid w:val="009A30E8"/>
    <w:rsid w:val="009A4041"/>
    <w:rsid w:val="009A465F"/>
    <w:rsid w:val="009A5BC9"/>
    <w:rsid w:val="009A5CBC"/>
    <w:rsid w:val="009A63C4"/>
    <w:rsid w:val="009A646B"/>
    <w:rsid w:val="009A6528"/>
    <w:rsid w:val="009A7783"/>
    <w:rsid w:val="009A78E8"/>
    <w:rsid w:val="009A7FD5"/>
    <w:rsid w:val="009B16C7"/>
    <w:rsid w:val="009B1D27"/>
    <w:rsid w:val="009B1E6C"/>
    <w:rsid w:val="009B20A7"/>
    <w:rsid w:val="009B24C8"/>
    <w:rsid w:val="009B2C2E"/>
    <w:rsid w:val="009B2C59"/>
    <w:rsid w:val="009B3347"/>
    <w:rsid w:val="009B33E7"/>
    <w:rsid w:val="009B3837"/>
    <w:rsid w:val="009B3AAD"/>
    <w:rsid w:val="009B3AB6"/>
    <w:rsid w:val="009B466D"/>
    <w:rsid w:val="009B4BD4"/>
    <w:rsid w:val="009B51AF"/>
    <w:rsid w:val="009B5289"/>
    <w:rsid w:val="009B5439"/>
    <w:rsid w:val="009B55A5"/>
    <w:rsid w:val="009B5AB5"/>
    <w:rsid w:val="009B6A10"/>
    <w:rsid w:val="009B7791"/>
    <w:rsid w:val="009C0014"/>
    <w:rsid w:val="009C1B77"/>
    <w:rsid w:val="009C1E78"/>
    <w:rsid w:val="009C21D0"/>
    <w:rsid w:val="009C23CD"/>
    <w:rsid w:val="009C26A8"/>
    <w:rsid w:val="009C2730"/>
    <w:rsid w:val="009C2C62"/>
    <w:rsid w:val="009C2E39"/>
    <w:rsid w:val="009C3119"/>
    <w:rsid w:val="009C3F3C"/>
    <w:rsid w:val="009C3F57"/>
    <w:rsid w:val="009C4BBA"/>
    <w:rsid w:val="009C4F06"/>
    <w:rsid w:val="009C4F8D"/>
    <w:rsid w:val="009C4FAA"/>
    <w:rsid w:val="009C5AA8"/>
    <w:rsid w:val="009C657C"/>
    <w:rsid w:val="009C69BA"/>
    <w:rsid w:val="009C7012"/>
    <w:rsid w:val="009C7C0C"/>
    <w:rsid w:val="009C7EED"/>
    <w:rsid w:val="009C7FC1"/>
    <w:rsid w:val="009D0425"/>
    <w:rsid w:val="009D09A3"/>
    <w:rsid w:val="009D0B58"/>
    <w:rsid w:val="009D0C10"/>
    <w:rsid w:val="009D0CD1"/>
    <w:rsid w:val="009D1EA4"/>
    <w:rsid w:val="009D2067"/>
    <w:rsid w:val="009D25ED"/>
    <w:rsid w:val="009D2B3E"/>
    <w:rsid w:val="009D2B6E"/>
    <w:rsid w:val="009D5597"/>
    <w:rsid w:val="009D57B6"/>
    <w:rsid w:val="009D5CCC"/>
    <w:rsid w:val="009D60D3"/>
    <w:rsid w:val="009D723D"/>
    <w:rsid w:val="009D7C21"/>
    <w:rsid w:val="009D7FEF"/>
    <w:rsid w:val="009E02CC"/>
    <w:rsid w:val="009E0328"/>
    <w:rsid w:val="009E065E"/>
    <w:rsid w:val="009E0984"/>
    <w:rsid w:val="009E1373"/>
    <w:rsid w:val="009E1649"/>
    <w:rsid w:val="009E1BB2"/>
    <w:rsid w:val="009E2653"/>
    <w:rsid w:val="009E3271"/>
    <w:rsid w:val="009E38D3"/>
    <w:rsid w:val="009E3907"/>
    <w:rsid w:val="009E3E67"/>
    <w:rsid w:val="009E47B7"/>
    <w:rsid w:val="009E5FD3"/>
    <w:rsid w:val="009E5FE5"/>
    <w:rsid w:val="009E604C"/>
    <w:rsid w:val="009E6A2A"/>
    <w:rsid w:val="009E6F4A"/>
    <w:rsid w:val="009E723D"/>
    <w:rsid w:val="009E7E65"/>
    <w:rsid w:val="009F02A7"/>
    <w:rsid w:val="009F03B2"/>
    <w:rsid w:val="009F11F7"/>
    <w:rsid w:val="009F126D"/>
    <w:rsid w:val="009F22DC"/>
    <w:rsid w:val="009F2ACA"/>
    <w:rsid w:val="009F2AEB"/>
    <w:rsid w:val="009F2B85"/>
    <w:rsid w:val="009F2CDB"/>
    <w:rsid w:val="009F2E61"/>
    <w:rsid w:val="009F3DD0"/>
    <w:rsid w:val="009F4009"/>
    <w:rsid w:val="009F41B9"/>
    <w:rsid w:val="009F4791"/>
    <w:rsid w:val="009F4E4E"/>
    <w:rsid w:val="009F59A6"/>
    <w:rsid w:val="009F5B39"/>
    <w:rsid w:val="009F5DD0"/>
    <w:rsid w:val="009F6CEE"/>
    <w:rsid w:val="009F7307"/>
    <w:rsid w:val="009F7710"/>
    <w:rsid w:val="00A008B2"/>
    <w:rsid w:val="00A00934"/>
    <w:rsid w:val="00A00BED"/>
    <w:rsid w:val="00A01465"/>
    <w:rsid w:val="00A023D7"/>
    <w:rsid w:val="00A0243F"/>
    <w:rsid w:val="00A02844"/>
    <w:rsid w:val="00A039C9"/>
    <w:rsid w:val="00A04189"/>
    <w:rsid w:val="00A04241"/>
    <w:rsid w:val="00A04435"/>
    <w:rsid w:val="00A049EF"/>
    <w:rsid w:val="00A04B6C"/>
    <w:rsid w:val="00A04B78"/>
    <w:rsid w:val="00A05493"/>
    <w:rsid w:val="00A059C2"/>
    <w:rsid w:val="00A06425"/>
    <w:rsid w:val="00A07139"/>
    <w:rsid w:val="00A12260"/>
    <w:rsid w:val="00A12D3A"/>
    <w:rsid w:val="00A12F20"/>
    <w:rsid w:val="00A13095"/>
    <w:rsid w:val="00A1314F"/>
    <w:rsid w:val="00A13BF0"/>
    <w:rsid w:val="00A13E9D"/>
    <w:rsid w:val="00A155CD"/>
    <w:rsid w:val="00A162F8"/>
    <w:rsid w:val="00A16A72"/>
    <w:rsid w:val="00A16CEB"/>
    <w:rsid w:val="00A17498"/>
    <w:rsid w:val="00A175EA"/>
    <w:rsid w:val="00A20592"/>
    <w:rsid w:val="00A21987"/>
    <w:rsid w:val="00A21DA8"/>
    <w:rsid w:val="00A2292A"/>
    <w:rsid w:val="00A22DA8"/>
    <w:rsid w:val="00A23642"/>
    <w:rsid w:val="00A238E4"/>
    <w:rsid w:val="00A23913"/>
    <w:rsid w:val="00A23A96"/>
    <w:rsid w:val="00A2435E"/>
    <w:rsid w:val="00A25055"/>
    <w:rsid w:val="00A258CA"/>
    <w:rsid w:val="00A26448"/>
    <w:rsid w:val="00A268AE"/>
    <w:rsid w:val="00A27F6E"/>
    <w:rsid w:val="00A301D7"/>
    <w:rsid w:val="00A305A8"/>
    <w:rsid w:val="00A3147F"/>
    <w:rsid w:val="00A31C14"/>
    <w:rsid w:val="00A31E84"/>
    <w:rsid w:val="00A322B3"/>
    <w:rsid w:val="00A32AC9"/>
    <w:rsid w:val="00A3332F"/>
    <w:rsid w:val="00A33872"/>
    <w:rsid w:val="00A34DA5"/>
    <w:rsid w:val="00A35713"/>
    <w:rsid w:val="00A4049C"/>
    <w:rsid w:val="00A41411"/>
    <w:rsid w:val="00A4174A"/>
    <w:rsid w:val="00A42039"/>
    <w:rsid w:val="00A42801"/>
    <w:rsid w:val="00A42944"/>
    <w:rsid w:val="00A431F9"/>
    <w:rsid w:val="00A439AF"/>
    <w:rsid w:val="00A44F05"/>
    <w:rsid w:val="00A45024"/>
    <w:rsid w:val="00A455E3"/>
    <w:rsid w:val="00A4578A"/>
    <w:rsid w:val="00A46913"/>
    <w:rsid w:val="00A47763"/>
    <w:rsid w:val="00A47891"/>
    <w:rsid w:val="00A47985"/>
    <w:rsid w:val="00A47A3D"/>
    <w:rsid w:val="00A503B6"/>
    <w:rsid w:val="00A520F6"/>
    <w:rsid w:val="00A521FF"/>
    <w:rsid w:val="00A52596"/>
    <w:rsid w:val="00A52912"/>
    <w:rsid w:val="00A5310B"/>
    <w:rsid w:val="00A53B87"/>
    <w:rsid w:val="00A53BDA"/>
    <w:rsid w:val="00A53F7B"/>
    <w:rsid w:val="00A540E2"/>
    <w:rsid w:val="00A555A7"/>
    <w:rsid w:val="00A55645"/>
    <w:rsid w:val="00A55682"/>
    <w:rsid w:val="00A5568D"/>
    <w:rsid w:val="00A55996"/>
    <w:rsid w:val="00A562AA"/>
    <w:rsid w:val="00A57291"/>
    <w:rsid w:val="00A600A7"/>
    <w:rsid w:val="00A60BDB"/>
    <w:rsid w:val="00A60CEC"/>
    <w:rsid w:val="00A62123"/>
    <w:rsid w:val="00A62244"/>
    <w:rsid w:val="00A62393"/>
    <w:rsid w:val="00A62A71"/>
    <w:rsid w:val="00A62D8A"/>
    <w:rsid w:val="00A62F62"/>
    <w:rsid w:val="00A63473"/>
    <w:rsid w:val="00A638C0"/>
    <w:rsid w:val="00A639B7"/>
    <w:rsid w:val="00A63FD1"/>
    <w:rsid w:val="00A64878"/>
    <w:rsid w:val="00A666B8"/>
    <w:rsid w:val="00A67399"/>
    <w:rsid w:val="00A7086A"/>
    <w:rsid w:val="00A709F6"/>
    <w:rsid w:val="00A7117A"/>
    <w:rsid w:val="00A717D7"/>
    <w:rsid w:val="00A718E3"/>
    <w:rsid w:val="00A71C19"/>
    <w:rsid w:val="00A72A86"/>
    <w:rsid w:val="00A734C1"/>
    <w:rsid w:val="00A73E75"/>
    <w:rsid w:val="00A73FA2"/>
    <w:rsid w:val="00A747B4"/>
    <w:rsid w:val="00A7499E"/>
    <w:rsid w:val="00A74A70"/>
    <w:rsid w:val="00A74ED0"/>
    <w:rsid w:val="00A75780"/>
    <w:rsid w:val="00A75929"/>
    <w:rsid w:val="00A76467"/>
    <w:rsid w:val="00A76AA6"/>
    <w:rsid w:val="00A76F2F"/>
    <w:rsid w:val="00A778E5"/>
    <w:rsid w:val="00A7793C"/>
    <w:rsid w:val="00A77C29"/>
    <w:rsid w:val="00A77C72"/>
    <w:rsid w:val="00A77DD5"/>
    <w:rsid w:val="00A8034E"/>
    <w:rsid w:val="00A8134F"/>
    <w:rsid w:val="00A81E32"/>
    <w:rsid w:val="00A822F3"/>
    <w:rsid w:val="00A83454"/>
    <w:rsid w:val="00A8364E"/>
    <w:rsid w:val="00A83953"/>
    <w:rsid w:val="00A839E1"/>
    <w:rsid w:val="00A83D5F"/>
    <w:rsid w:val="00A83FE6"/>
    <w:rsid w:val="00A84B08"/>
    <w:rsid w:val="00A851AF"/>
    <w:rsid w:val="00A85474"/>
    <w:rsid w:val="00A85E23"/>
    <w:rsid w:val="00A8644F"/>
    <w:rsid w:val="00A865A2"/>
    <w:rsid w:val="00A86B8A"/>
    <w:rsid w:val="00A86E47"/>
    <w:rsid w:val="00A86EB5"/>
    <w:rsid w:val="00A86F26"/>
    <w:rsid w:val="00A874C5"/>
    <w:rsid w:val="00A876FA"/>
    <w:rsid w:val="00A90F5E"/>
    <w:rsid w:val="00A915F0"/>
    <w:rsid w:val="00A9176A"/>
    <w:rsid w:val="00A91BF7"/>
    <w:rsid w:val="00A91EF4"/>
    <w:rsid w:val="00A928FA"/>
    <w:rsid w:val="00A934EB"/>
    <w:rsid w:val="00A93DD8"/>
    <w:rsid w:val="00A94415"/>
    <w:rsid w:val="00A9605C"/>
    <w:rsid w:val="00A9695C"/>
    <w:rsid w:val="00AA086B"/>
    <w:rsid w:val="00AA145F"/>
    <w:rsid w:val="00AA1680"/>
    <w:rsid w:val="00AA1739"/>
    <w:rsid w:val="00AA26A4"/>
    <w:rsid w:val="00AA32F0"/>
    <w:rsid w:val="00AA3463"/>
    <w:rsid w:val="00AA3D73"/>
    <w:rsid w:val="00AA3DA8"/>
    <w:rsid w:val="00AA48A4"/>
    <w:rsid w:val="00AA498E"/>
    <w:rsid w:val="00AA4E40"/>
    <w:rsid w:val="00AA52A8"/>
    <w:rsid w:val="00AA5404"/>
    <w:rsid w:val="00AA5A50"/>
    <w:rsid w:val="00AA5A56"/>
    <w:rsid w:val="00AA5FF2"/>
    <w:rsid w:val="00AA63C8"/>
    <w:rsid w:val="00AA66D6"/>
    <w:rsid w:val="00AB0787"/>
    <w:rsid w:val="00AB086E"/>
    <w:rsid w:val="00AB0946"/>
    <w:rsid w:val="00AB3674"/>
    <w:rsid w:val="00AB4133"/>
    <w:rsid w:val="00AB421D"/>
    <w:rsid w:val="00AB4971"/>
    <w:rsid w:val="00AB55C7"/>
    <w:rsid w:val="00AB5CFB"/>
    <w:rsid w:val="00AB5F22"/>
    <w:rsid w:val="00AB76FC"/>
    <w:rsid w:val="00AB7845"/>
    <w:rsid w:val="00AC05F7"/>
    <w:rsid w:val="00AC148D"/>
    <w:rsid w:val="00AC1CE7"/>
    <w:rsid w:val="00AC1E3B"/>
    <w:rsid w:val="00AC2813"/>
    <w:rsid w:val="00AC312D"/>
    <w:rsid w:val="00AC35B4"/>
    <w:rsid w:val="00AC384C"/>
    <w:rsid w:val="00AC3FDF"/>
    <w:rsid w:val="00AC44EC"/>
    <w:rsid w:val="00AC51C1"/>
    <w:rsid w:val="00AC5988"/>
    <w:rsid w:val="00AC59ED"/>
    <w:rsid w:val="00AC5DE8"/>
    <w:rsid w:val="00AC6808"/>
    <w:rsid w:val="00AC714B"/>
    <w:rsid w:val="00AC716C"/>
    <w:rsid w:val="00AC79F5"/>
    <w:rsid w:val="00AC7ACE"/>
    <w:rsid w:val="00AC7AF7"/>
    <w:rsid w:val="00AC7EB6"/>
    <w:rsid w:val="00AD06FF"/>
    <w:rsid w:val="00AD09D1"/>
    <w:rsid w:val="00AD19B0"/>
    <w:rsid w:val="00AD1EE9"/>
    <w:rsid w:val="00AD241A"/>
    <w:rsid w:val="00AD2FEC"/>
    <w:rsid w:val="00AD3981"/>
    <w:rsid w:val="00AD4539"/>
    <w:rsid w:val="00AD4BB3"/>
    <w:rsid w:val="00AD5D35"/>
    <w:rsid w:val="00AD708F"/>
    <w:rsid w:val="00AD7B6E"/>
    <w:rsid w:val="00AE00F0"/>
    <w:rsid w:val="00AE18F6"/>
    <w:rsid w:val="00AE23EE"/>
    <w:rsid w:val="00AE2768"/>
    <w:rsid w:val="00AE2E62"/>
    <w:rsid w:val="00AE3505"/>
    <w:rsid w:val="00AE3D60"/>
    <w:rsid w:val="00AE4D38"/>
    <w:rsid w:val="00AE4D50"/>
    <w:rsid w:val="00AE4DF1"/>
    <w:rsid w:val="00AE542A"/>
    <w:rsid w:val="00AE589D"/>
    <w:rsid w:val="00AE5B02"/>
    <w:rsid w:val="00AE6096"/>
    <w:rsid w:val="00AE661A"/>
    <w:rsid w:val="00AF0493"/>
    <w:rsid w:val="00AF04F3"/>
    <w:rsid w:val="00AF1C02"/>
    <w:rsid w:val="00AF1E51"/>
    <w:rsid w:val="00AF24C0"/>
    <w:rsid w:val="00AF31D7"/>
    <w:rsid w:val="00AF3CFD"/>
    <w:rsid w:val="00AF42B5"/>
    <w:rsid w:val="00AF45B3"/>
    <w:rsid w:val="00AF5149"/>
    <w:rsid w:val="00AF517C"/>
    <w:rsid w:val="00AF5DEC"/>
    <w:rsid w:val="00AF61F1"/>
    <w:rsid w:val="00AF6247"/>
    <w:rsid w:val="00AF63B6"/>
    <w:rsid w:val="00AF6915"/>
    <w:rsid w:val="00AF69D2"/>
    <w:rsid w:val="00AF6F4C"/>
    <w:rsid w:val="00B002B4"/>
    <w:rsid w:val="00B00848"/>
    <w:rsid w:val="00B018C6"/>
    <w:rsid w:val="00B01C26"/>
    <w:rsid w:val="00B01FDC"/>
    <w:rsid w:val="00B0253B"/>
    <w:rsid w:val="00B02745"/>
    <w:rsid w:val="00B035CC"/>
    <w:rsid w:val="00B039DD"/>
    <w:rsid w:val="00B0421D"/>
    <w:rsid w:val="00B04ED9"/>
    <w:rsid w:val="00B064F7"/>
    <w:rsid w:val="00B070CF"/>
    <w:rsid w:val="00B10023"/>
    <w:rsid w:val="00B10184"/>
    <w:rsid w:val="00B10229"/>
    <w:rsid w:val="00B1046C"/>
    <w:rsid w:val="00B1088E"/>
    <w:rsid w:val="00B10BE2"/>
    <w:rsid w:val="00B10C94"/>
    <w:rsid w:val="00B10EF8"/>
    <w:rsid w:val="00B1179C"/>
    <w:rsid w:val="00B117F8"/>
    <w:rsid w:val="00B11A73"/>
    <w:rsid w:val="00B11E2A"/>
    <w:rsid w:val="00B12174"/>
    <w:rsid w:val="00B12941"/>
    <w:rsid w:val="00B13721"/>
    <w:rsid w:val="00B1394D"/>
    <w:rsid w:val="00B1396C"/>
    <w:rsid w:val="00B13A6E"/>
    <w:rsid w:val="00B13DF6"/>
    <w:rsid w:val="00B1425F"/>
    <w:rsid w:val="00B14B61"/>
    <w:rsid w:val="00B15870"/>
    <w:rsid w:val="00B158C5"/>
    <w:rsid w:val="00B1652F"/>
    <w:rsid w:val="00B165E3"/>
    <w:rsid w:val="00B16AE9"/>
    <w:rsid w:val="00B16B96"/>
    <w:rsid w:val="00B16F6F"/>
    <w:rsid w:val="00B1743E"/>
    <w:rsid w:val="00B1745D"/>
    <w:rsid w:val="00B178A8"/>
    <w:rsid w:val="00B20109"/>
    <w:rsid w:val="00B203E3"/>
    <w:rsid w:val="00B21F56"/>
    <w:rsid w:val="00B21FBB"/>
    <w:rsid w:val="00B228FB"/>
    <w:rsid w:val="00B22B4A"/>
    <w:rsid w:val="00B22CB7"/>
    <w:rsid w:val="00B22D99"/>
    <w:rsid w:val="00B2307F"/>
    <w:rsid w:val="00B238F0"/>
    <w:rsid w:val="00B23907"/>
    <w:rsid w:val="00B23CD2"/>
    <w:rsid w:val="00B23F97"/>
    <w:rsid w:val="00B2433C"/>
    <w:rsid w:val="00B24DCB"/>
    <w:rsid w:val="00B24EB9"/>
    <w:rsid w:val="00B256F6"/>
    <w:rsid w:val="00B25915"/>
    <w:rsid w:val="00B25B40"/>
    <w:rsid w:val="00B25C45"/>
    <w:rsid w:val="00B25CD7"/>
    <w:rsid w:val="00B275D7"/>
    <w:rsid w:val="00B27C77"/>
    <w:rsid w:val="00B27E92"/>
    <w:rsid w:val="00B27E97"/>
    <w:rsid w:val="00B27FC8"/>
    <w:rsid w:val="00B30366"/>
    <w:rsid w:val="00B30930"/>
    <w:rsid w:val="00B31D26"/>
    <w:rsid w:val="00B322D0"/>
    <w:rsid w:val="00B32C0E"/>
    <w:rsid w:val="00B33DA7"/>
    <w:rsid w:val="00B3404C"/>
    <w:rsid w:val="00B346B1"/>
    <w:rsid w:val="00B3485E"/>
    <w:rsid w:val="00B348DC"/>
    <w:rsid w:val="00B349B6"/>
    <w:rsid w:val="00B350E2"/>
    <w:rsid w:val="00B36826"/>
    <w:rsid w:val="00B36ACF"/>
    <w:rsid w:val="00B36B75"/>
    <w:rsid w:val="00B376E1"/>
    <w:rsid w:val="00B37865"/>
    <w:rsid w:val="00B37D46"/>
    <w:rsid w:val="00B37EC0"/>
    <w:rsid w:val="00B4033B"/>
    <w:rsid w:val="00B40C61"/>
    <w:rsid w:val="00B4119A"/>
    <w:rsid w:val="00B41248"/>
    <w:rsid w:val="00B41943"/>
    <w:rsid w:val="00B41A46"/>
    <w:rsid w:val="00B41FA6"/>
    <w:rsid w:val="00B429E8"/>
    <w:rsid w:val="00B42A87"/>
    <w:rsid w:val="00B42DB1"/>
    <w:rsid w:val="00B431E8"/>
    <w:rsid w:val="00B43CF7"/>
    <w:rsid w:val="00B444C5"/>
    <w:rsid w:val="00B4544D"/>
    <w:rsid w:val="00B4545D"/>
    <w:rsid w:val="00B456C8"/>
    <w:rsid w:val="00B46231"/>
    <w:rsid w:val="00B4670F"/>
    <w:rsid w:val="00B46724"/>
    <w:rsid w:val="00B46F45"/>
    <w:rsid w:val="00B5016A"/>
    <w:rsid w:val="00B501A7"/>
    <w:rsid w:val="00B50446"/>
    <w:rsid w:val="00B50786"/>
    <w:rsid w:val="00B510FD"/>
    <w:rsid w:val="00B513C7"/>
    <w:rsid w:val="00B51642"/>
    <w:rsid w:val="00B52F19"/>
    <w:rsid w:val="00B53038"/>
    <w:rsid w:val="00B534B7"/>
    <w:rsid w:val="00B537C4"/>
    <w:rsid w:val="00B5386E"/>
    <w:rsid w:val="00B55943"/>
    <w:rsid w:val="00B55C60"/>
    <w:rsid w:val="00B56CA6"/>
    <w:rsid w:val="00B573BA"/>
    <w:rsid w:val="00B57BEE"/>
    <w:rsid w:val="00B57D7A"/>
    <w:rsid w:val="00B6010B"/>
    <w:rsid w:val="00B605B5"/>
    <w:rsid w:val="00B60B65"/>
    <w:rsid w:val="00B612A6"/>
    <w:rsid w:val="00B6138F"/>
    <w:rsid w:val="00B6139F"/>
    <w:rsid w:val="00B62214"/>
    <w:rsid w:val="00B62DA9"/>
    <w:rsid w:val="00B62F60"/>
    <w:rsid w:val="00B6366B"/>
    <w:rsid w:val="00B6404C"/>
    <w:rsid w:val="00B6436F"/>
    <w:rsid w:val="00B646B2"/>
    <w:rsid w:val="00B65EDD"/>
    <w:rsid w:val="00B6667F"/>
    <w:rsid w:val="00B666B9"/>
    <w:rsid w:val="00B6732E"/>
    <w:rsid w:val="00B674E9"/>
    <w:rsid w:val="00B67990"/>
    <w:rsid w:val="00B70433"/>
    <w:rsid w:val="00B70956"/>
    <w:rsid w:val="00B70DCB"/>
    <w:rsid w:val="00B7146A"/>
    <w:rsid w:val="00B71B55"/>
    <w:rsid w:val="00B71E4B"/>
    <w:rsid w:val="00B72208"/>
    <w:rsid w:val="00B7283B"/>
    <w:rsid w:val="00B72943"/>
    <w:rsid w:val="00B72F5A"/>
    <w:rsid w:val="00B734EC"/>
    <w:rsid w:val="00B73698"/>
    <w:rsid w:val="00B746B7"/>
    <w:rsid w:val="00B75124"/>
    <w:rsid w:val="00B7558E"/>
    <w:rsid w:val="00B75C48"/>
    <w:rsid w:val="00B7666E"/>
    <w:rsid w:val="00B7667F"/>
    <w:rsid w:val="00B7670C"/>
    <w:rsid w:val="00B7678A"/>
    <w:rsid w:val="00B76A6C"/>
    <w:rsid w:val="00B76F56"/>
    <w:rsid w:val="00B7731E"/>
    <w:rsid w:val="00B7745C"/>
    <w:rsid w:val="00B7798C"/>
    <w:rsid w:val="00B779B6"/>
    <w:rsid w:val="00B8037A"/>
    <w:rsid w:val="00B80FE9"/>
    <w:rsid w:val="00B815C6"/>
    <w:rsid w:val="00B8177E"/>
    <w:rsid w:val="00B81981"/>
    <w:rsid w:val="00B81D7A"/>
    <w:rsid w:val="00B81F9A"/>
    <w:rsid w:val="00B82004"/>
    <w:rsid w:val="00B828A9"/>
    <w:rsid w:val="00B8315C"/>
    <w:rsid w:val="00B83178"/>
    <w:rsid w:val="00B83227"/>
    <w:rsid w:val="00B832EC"/>
    <w:rsid w:val="00B833AF"/>
    <w:rsid w:val="00B836C7"/>
    <w:rsid w:val="00B837CC"/>
    <w:rsid w:val="00B84D64"/>
    <w:rsid w:val="00B84E7B"/>
    <w:rsid w:val="00B84FD8"/>
    <w:rsid w:val="00B850D8"/>
    <w:rsid w:val="00B85A6A"/>
    <w:rsid w:val="00B85F25"/>
    <w:rsid w:val="00B86612"/>
    <w:rsid w:val="00B86F40"/>
    <w:rsid w:val="00B875EF"/>
    <w:rsid w:val="00B900CD"/>
    <w:rsid w:val="00B90CD4"/>
    <w:rsid w:val="00B90F06"/>
    <w:rsid w:val="00B913B5"/>
    <w:rsid w:val="00B91D9C"/>
    <w:rsid w:val="00B92339"/>
    <w:rsid w:val="00B940B6"/>
    <w:rsid w:val="00B94F0A"/>
    <w:rsid w:val="00B9522B"/>
    <w:rsid w:val="00B9578C"/>
    <w:rsid w:val="00B9590C"/>
    <w:rsid w:val="00B95A93"/>
    <w:rsid w:val="00B95F51"/>
    <w:rsid w:val="00B9733C"/>
    <w:rsid w:val="00B97BD4"/>
    <w:rsid w:val="00B97EDA"/>
    <w:rsid w:val="00BA0F57"/>
    <w:rsid w:val="00BA0F7A"/>
    <w:rsid w:val="00BA12EE"/>
    <w:rsid w:val="00BA4074"/>
    <w:rsid w:val="00BA479E"/>
    <w:rsid w:val="00BA4E7D"/>
    <w:rsid w:val="00BA4F11"/>
    <w:rsid w:val="00BA50DF"/>
    <w:rsid w:val="00BA539B"/>
    <w:rsid w:val="00BA5F76"/>
    <w:rsid w:val="00BB0621"/>
    <w:rsid w:val="00BB07D7"/>
    <w:rsid w:val="00BB0D3A"/>
    <w:rsid w:val="00BB12BD"/>
    <w:rsid w:val="00BB2153"/>
    <w:rsid w:val="00BB2777"/>
    <w:rsid w:val="00BB39F4"/>
    <w:rsid w:val="00BB423B"/>
    <w:rsid w:val="00BB47E1"/>
    <w:rsid w:val="00BB4A04"/>
    <w:rsid w:val="00BB6297"/>
    <w:rsid w:val="00BB6A31"/>
    <w:rsid w:val="00BB6F2A"/>
    <w:rsid w:val="00BB7A88"/>
    <w:rsid w:val="00BC0829"/>
    <w:rsid w:val="00BC10BB"/>
    <w:rsid w:val="00BC1194"/>
    <w:rsid w:val="00BC11C6"/>
    <w:rsid w:val="00BC1BD1"/>
    <w:rsid w:val="00BC1F66"/>
    <w:rsid w:val="00BC21CA"/>
    <w:rsid w:val="00BC2CB6"/>
    <w:rsid w:val="00BC3440"/>
    <w:rsid w:val="00BC4542"/>
    <w:rsid w:val="00BC5B58"/>
    <w:rsid w:val="00BC5C7F"/>
    <w:rsid w:val="00BC6038"/>
    <w:rsid w:val="00BC60C0"/>
    <w:rsid w:val="00BC7611"/>
    <w:rsid w:val="00BC7A89"/>
    <w:rsid w:val="00BD0417"/>
    <w:rsid w:val="00BD0F1C"/>
    <w:rsid w:val="00BD169C"/>
    <w:rsid w:val="00BD1851"/>
    <w:rsid w:val="00BD1C34"/>
    <w:rsid w:val="00BD1F1E"/>
    <w:rsid w:val="00BD2D0B"/>
    <w:rsid w:val="00BD4920"/>
    <w:rsid w:val="00BD55FF"/>
    <w:rsid w:val="00BD57D1"/>
    <w:rsid w:val="00BD5914"/>
    <w:rsid w:val="00BD72E7"/>
    <w:rsid w:val="00BD7529"/>
    <w:rsid w:val="00BD783A"/>
    <w:rsid w:val="00BD794A"/>
    <w:rsid w:val="00BD7B4F"/>
    <w:rsid w:val="00BD7D30"/>
    <w:rsid w:val="00BD7FCE"/>
    <w:rsid w:val="00BE0BBF"/>
    <w:rsid w:val="00BE1098"/>
    <w:rsid w:val="00BE1263"/>
    <w:rsid w:val="00BE1AC7"/>
    <w:rsid w:val="00BE1AE6"/>
    <w:rsid w:val="00BE289D"/>
    <w:rsid w:val="00BE30D6"/>
    <w:rsid w:val="00BE477A"/>
    <w:rsid w:val="00BE52C2"/>
    <w:rsid w:val="00BE6217"/>
    <w:rsid w:val="00BE6321"/>
    <w:rsid w:val="00BE6AD5"/>
    <w:rsid w:val="00BE6DD6"/>
    <w:rsid w:val="00BE6EBB"/>
    <w:rsid w:val="00BE7214"/>
    <w:rsid w:val="00BE76A9"/>
    <w:rsid w:val="00BE7D7D"/>
    <w:rsid w:val="00BE7E84"/>
    <w:rsid w:val="00BF00D7"/>
    <w:rsid w:val="00BF0855"/>
    <w:rsid w:val="00BF0FA7"/>
    <w:rsid w:val="00BF2B63"/>
    <w:rsid w:val="00BF2EC9"/>
    <w:rsid w:val="00BF49FE"/>
    <w:rsid w:val="00BF4D3C"/>
    <w:rsid w:val="00BF4E51"/>
    <w:rsid w:val="00BF52BA"/>
    <w:rsid w:val="00BF56A0"/>
    <w:rsid w:val="00BF5A97"/>
    <w:rsid w:val="00BF640C"/>
    <w:rsid w:val="00BF64DF"/>
    <w:rsid w:val="00BF6705"/>
    <w:rsid w:val="00BF6BE9"/>
    <w:rsid w:val="00C007F5"/>
    <w:rsid w:val="00C00A28"/>
    <w:rsid w:val="00C00C0B"/>
    <w:rsid w:val="00C01791"/>
    <w:rsid w:val="00C018F8"/>
    <w:rsid w:val="00C019B3"/>
    <w:rsid w:val="00C02E16"/>
    <w:rsid w:val="00C03508"/>
    <w:rsid w:val="00C04D46"/>
    <w:rsid w:val="00C04ED4"/>
    <w:rsid w:val="00C0566F"/>
    <w:rsid w:val="00C05C51"/>
    <w:rsid w:val="00C05D72"/>
    <w:rsid w:val="00C069D5"/>
    <w:rsid w:val="00C06AFA"/>
    <w:rsid w:val="00C06C47"/>
    <w:rsid w:val="00C07D28"/>
    <w:rsid w:val="00C07F39"/>
    <w:rsid w:val="00C107CA"/>
    <w:rsid w:val="00C10982"/>
    <w:rsid w:val="00C10C88"/>
    <w:rsid w:val="00C10FC5"/>
    <w:rsid w:val="00C1148A"/>
    <w:rsid w:val="00C11CE3"/>
    <w:rsid w:val="00C1221B"/>
    <w:rsid w:val="00C135D5"/>
    <w:rsid w:val="00C13DDE"/>
    <w:rsid w:val="00C13FA0"/>
    <w:rsid w:val="00C145A4"/>
    <w:rsid w:val="00C146BD"/>
    <w:rsid w:val="00C14AE6"/>
    <w:rsid w:val="00C1551F"/>
    <w:rsid w:val="00C1656B"/>
    <w:rsid w:val="00C16588"/>
    <w:rsid w:val="00C170DC"/>
    <w:rsid w:val="00C17668"/>
    <w:rsid w:val="00C20397"/>
    <w:rsid w:val="00C203FB"/>
    <w:rsid w:val="00C208E1"/>
    <w:rsid w:val="00C209FE"/>
    <w:rsid w:val="00C21697"/>
    <w:rsid w:val="00C2180F"/>
    <w:rsid w:val="00C21DD7"/>
    <w:rsid w:val="00C221A2"/>
    <w:rsid w:val="00C22A2B"/>
    <w:rsid w:val="00C23A94"/>
    <w:rsid w:val="00C23DF1"/>
    <w:rsid w:val="00C23E40"/>
    <w:rsid w:val="00C2428E"/>
    <w:rsid w:val="00C24421"/>
    <w:rsid w:val="00C246E2"/>
    <w:rsid w:val="00C26612"/>
    <w:rsid w:val="00C26869"/>
    <w:rsid w:val="00C26913"/>
    <w:rsid w:val="00C26BAD"/>
    <w:rsid w:val="00C271F8"/>
    <w:rsid w:val="00C2767A"/>
    <w:rsid w:val="00C279AD"/>
    <w:rsid w:val="00C27E3D"/>
    <w:rsid w:val="00C301E4"/>
    <w:rsid w:val="00C301EA"/>
    <w:rsid w:val="00C30F41"/>
    <w:rsid w:val="00C31619"/>
    <w:rsid w:val="00C32809"/>
    <w:rsid w:val="00C32835"/>
    <w:rsid w:val="00C32AF9"/>
    <w:rsid w:val="00C32FF5"/>
    <w:rsid w:val="00C3309E"/>
    <w:rsid w:val="00C337D8"/>
    <w:rsid w:val="00C34597"/>
    <w:rsid w:val="00C346B6"/>
    <w:rsid w:val="00C34AB3"/>
    <w:rsid w:val="00C35215"/>
    <w:rsid w:val="00C35A6C"/>
    <w:rsid w:val="00C3612A"/>
    <w:rsid w:val="00C3647B"/>
    <w:rsid w:val="00C3793E"/>
    <w:rsid w:val="00C37A1E"/>
    <w:rsid w:val="00C37A66"/>
    <w:rsid w:val="00C37D06"/>
    <w:rsid w:val="00C37FEF"/>
    <w:rsid w:val="00C41ED6"/>
    <w:rsid w:val="00C42521"/>
    <w:rsid w:val="00C42B17"/>
    <w:rsid w:val="00C43291"/>
    <w:rsid w:val="00C44455"/>
    <w:rsid w:val="00C44543"/>
    <w:rsid w:val="00C4466C"/>
    <w:rsid w:val="00C448D4"/>
    <w:rsid w:val="00C44A78"/>
    <w:rsid w:val="00C45A18"/>
    <w:rsid w:val="00C46572"/>
    <w:rsid w:val="00C46851"/>
    <w:rsid w:val="00C46A70"/>
    <w:rsid w:val="00C46BA5"/>
    <w:rsid w:val="00C4774F"/>
    <w:rsid w:val="00C501DB"/>
    <w:rsid w:val="00C501E3"/>
    <w:rsid w:val="00C50A05"/>
    <w:rsid w:val="00C50AB0"/>
    <w:rsid w:val="00C511D5"/>
    <w:rsid w:val="00C518A9"/>
    <w:rsid w:val="00C51946"/>
    <w:rsid w:val="00C51E7E"/>
    <w:rsid w:val="00C52222"/>
    <w:rsid w:val="00C52969"/>
    <w:rsid w:val="00C529A5"/>
    <w:rsid w:val="00C52BB3"/>
    <w:rsid w:val="00C536BE"/>
    <w:rsid w:val="00C5377D"/>
    <w:rsid w:val="00C53F3F"/>
    <w:rsid w:val="00C543FE"/>
    <w:rsid w:val="00C54A5B"/>
    <w:rsid w:val="00C55823"/>
    <w:rsid w:val="00C55A14"/>
    <w:rsid w:val="00C5637A"/>
    <w:rsid w:val="00C565F5"/>
    <w:rsid w:val="00C57B6A"/>
    <w:rsid w:val="00C60746"/>
    <w:rsid w:val="00C608A7"/>
    <w:rsid w:val="00C625B3"/>
    <w:rsid w:val="00C62C3C"/>
    <w:rsid w:val="00C6319D"/>
    <w:rsid w:val="00C63548"/>
    <w:rsid w:val="00C63C46"/>
    <w:rsid w:val="00C64CFB"/>
    <w:rsid w:val="00C65753"/>
    <w:rsid w:val="00C66AC2"/>
    <w:rsid w:val="00C6702E"/>
    <w:rsid w:val="00C67609"/>
    <w:rsid w:val="00C67777"/>
    <w:rsid w:val="00C678A0"/>
    <w:rsid w:val="00C678E4"/>
    <w:rsid w:val="00C702F5"/>
    <w:rsid w:val="00C71987"/>
    <w:rsid w:val="00C72130"/>
    <w:rsid w:val="00C721F2"/>
    <w:rsid w:val="00C7279E"/>
    <w:rsid w:val="00C72FC8"/>
    <w:rsid w:val="00C73618"/>
    <w:rsid w:val="00C73655"/>
    <w:rsid w:val="00C73AEE"/>
    <w:rsid w:val="00C7466D"/>
    <w:rsid w:val="00C74694"/>
    <w:rsid w:val="00C7486C"/>
    <w:rsid w:val="00C74897"/>
    <w:rsid w:val="00C74C5C"/>
    <w:rsid w:val="00C7500F"/>
    <w:rsid w:val="00C75023"/>
    <w:rsid w:val="00C75522"/>
    <w:rsid w:val="00C762F3"/>
    <w:rsid w:val="00C76376"/>
    <w:rsid w:val="00C76751"/>
    <w:rsid w:val="00C768E8"/>
    <w:rsid w:val="00C76C64"/>
    <w:rsid w:val="00C80A0B"/>
    <w:rsid w:val="00C80AA6"/>
    <w:rsid w:val="00C80EDC"/>
    <w:rsid w:val="00C82281"/>
    <w:rsid w:val="00C83340"/>
    <w:rsid w:val="00C834A3"/>
    <w:rsid w:val="00C838B5"/>
    <w:rsid w:val="00C838F3"/>
    <w:rsid w:val="00C83B86"/>
    <w:rsid w:val="00C83D8B"/>
    <w:rsid w:val="00C84E1A"/>
    <w:rsid w:val="00C85459"/>
    <w:rsid w:val="00C85BD4"/>
    <w:rsid w:val="00C8640B"/>
    <w:rsid w:val="00C86F11"/>
    <w:rsid w:val="00C86F62"/>
    <w:rsid w:val="00C8707A"/>
    <w:rsid w:val="00C87325"/>
    <w:rsid w:val="00C8776F"/>
    <w:rsid w:val="00C87A11"/>
    <w:rsid w:val="00C91039"/>
    <w:rsid w:val="00C91FE9"/>
    <w:rsid w:val="00C9203A"/>
    <w:rsid w:val="00C92159"/>
    <w:rsid w:val="00C92A51"/>
    <w:rsid w:val="00C92A6B"/>
    <w:rsid w:val="00C92F4E"/>
    <w:rsid w:val="00C930EA"/>
    <w:rsid w:val="00C932F2"/>
    <w:rsid w:val="00C9441E"/>
    <w:rsid w:val="00C9467A"/>
    <w:rsid w:val="00C94A78"/>
    <w:rsid w:val="00C953CA"/>
    <w:rsid w:val="00C959AC"/>
    <w:rsid w:val="00C96143"/>
    <w:rsid w:val="00C969A3"/>
    <w:rsid w:val="00C97FD2"/>
    <w:rsid w:val="00CA0690"/>
    <w:rsid w:val="00CA073F"/>
    <w:rsid w:val="00CA0D13"/>
    <w:rsid w:val="00CA1B5B"/>
    <w:rsid w:val="00CA2A9D"/>
    <w:rsid w:val="00CA2C1C"/>
    <w:rsid w:val="00CA365B"/>
    <w:rsid w:val="00CA417D"/>
    <w:rsid w:val="00CA42A3"/>
    <w:rsid w:val="00CA4941"/>
    <w:rsid w:val="00CA635E"/>
    <w:rsid w:val="00CA6C1B"/>
    <w:rsid w:val="00CA6CA4"/>
    <w:rsid w:val="00CA773E"/>
    <w:rsid w:val="00CA7786"/>
    <w:rsid w:val="00CB084E"/>
    <w:rsid w:val="00CB0A5B"/>
    <w:rsid w:val="00CB0F2F"/>
    <w:rsid w:val="00CB1F12"/>
    <w:rsid w:val="00CB2A95"/>
    <w:rsid w:val="00CB2E50"/>
    <w:rsid w:val="00CB35C6"/>
    <w:rsid w:val="00CB3775"/>
    <w:rsid w:val="00CB3DA7"/>
    <w:rsid w:val="00CB42E1"/>
    <w:rsid w:val="00CB56BF"/>
    <w:rsid w:val="00CB57BD"/>
    <w:rsid w:val="00CB60A8"/>
    <w:rsid w:val="00CB6EB1"/>
    <w:rsid w:val="00CB7108"/>
    <w:rsid w:val="00CC0867"/>
    <w:rsid w:val="00CC0992"/>
    <w:rsid w:val="00CC114C"/>
    <w:rsid w:val="00CC153A"/>
    <w:rsid w:val="00CC1CC5"/>
    <w:rsid w:val="00CC1DE9"/>
    <w:rsid w:val="00CC305A"/>
    <w:rsid w:val="00CC3E0F"/>
    <w:rsid w:val="00CC40E6"/>
    <w:rsid w:val="00CC48BC"/>
    <w:rsid w:val="00CC48F6"/>
    <w:rsid w:val="00CC4B77"/>
    <w:rsid w:val="00CC5AFC"/>
    <w:rsid w:val="00CC615E"/>
    <w:rsid w:val="00CC647E"/>
    <w:rsid w:val="00CC64AF"/>
    <w:rsid w:val="00CC66D9"/>
    <w:rsid w:val="00CC6A61"/>
    <w:rsid w:val="00CC73EC"/>
    <w:rsid w:val="00CC7DBF"/>
    <w:rsid w:val="00CC7DD3"/>
    <w:rsid w:val="00CD0806"/>
    <w:rsid w:val="00CD0BDF"/>
    <w:rsid w:val="00CD26B0"/>
    <w:rsid w:val="00CD351B"/>
    <w:rsid w:val="00CD3615"/>
    <w:rsid w:val="00CD46DB"/>
    <w:rsid w:val="00CD4B4C"/>
    <w:rsid w:val="00CD4EF6"/>
    <w:rsid w:val="00CD5702"/>
    <w:rsid w:val="00CD5848"/>
    <w:rsid w:val="00CD5BC7"/>
    <w:rsid w:val="00CD5C3C"/>
    <w:rsid w:val="00CD68A7"/>
    <w:rsid w:val="00CD6B5E"/>
    <w:rsid w:val="00CD6F28"/>
    <w:rsid w:val="00CD7499"/>
    <w:rsid w:val="00CD772B"/>
    <w:rsid w:val="00CD7892"/>
    <w:rsid w:val="00CD7BE1"/>
    <w:rsid w:val="00CE20F5"/>
    <w:rsid w:val="00CE286D"/>
    <w:rsid w:val="00CE3556"/>
    <w:rsid w:val="00CE3B41"/>
    <w:rsid w:val="00CE3C14"/>
    <w:rsid w:val="00CE3DE2"/>
    <w:rsid w:val="00CE3E86"/>
    <w:rsid w:val="00CE43EF"/>
    <w:rsid w:val="00CE4901"/>
    <w:rsid w:val="00CE4CB8"/>
    <w:rsid w:val="00CE4E21"/>
    <w:rsid w:val="00CE52B3"/>
    <w:rsid w:val="00CE60C9"/>
    <w:rsid w:val="00CE65EB"/>
    <w:rsid w:val="00CE6A91"/>
    <w:rsid w:val="00CE76E7"/>
    <w:rsid w:val="00CF0687"/>
    <w:rsid w:val="00CF07F2"/>
    <w:rsid w:val="00CF2B23"/>
    <w:rsid w:val="00CF338B"/>
    <w:rsid w:val="00CF349F"/>
    <w:rsid w:val="00CF3D6F"/>
    <w:rsid w:val="00CF3F7E"/>
    <w:rsid w:val="00CF434D"/>
    <w:rsid w:val="00CF4F7E"/>
    <w:rsid w:val="00CF61C5"/>
    <w:rsid w:val="00CF785A"/>
    <w:rsid w:val="00D002A2"/>
    <w:rsid w:val="00D00F6A"/>
    <w:rsid w:val="00D016A0"/>
    <w:rsid w:val="00D019FB"/>
    <w:rsid w:val="00D01CE1"/>
    <w:rsid w:val="00D01D65"/>
    <w:rsid w:val="00D01E01"/>
    <w:rsid w:val="00D022BF"/>
    <w:rsid w:val="00D02BA9"/>
    <w:rsid w:val="00D031C3"/>
    <w:rsid w:val="00D03641"/>
    <w:rsid w:val="00D03701"/>
    <w:rsid w:val="00D04437"/>
    <w:rsid w:val="00D04E40"/>
    <w:rsid w:val="00D058CA"/>
    <w:rsid w:val="00D05AC2"/>
    <w:rsid w:val="00D05B59"/>
    <w:rsid w:val="00D05FC6"/>
    <w:rsid w:val="00D06AED"/>
    <w:rsid w:val="00D06C58"/>
    <w:rsid w:val="00D07059"/>
    <w:rsid w:val="00D07DCD"/>
    <w:rsid w:val="00D10604"/>
    <w:rsid w:val="00D106C3"/>
    <w:rsid w:val="00D11981"/>
    <w:rsid w:val="00D12311"/>
    <w:rsid w:val="00D12632"/>
    <w:rsid w:val="00D128C4"/>
    <w:rsid w:val="00D12CD8"/>
    <w:rsid w:val="00D12CF6"/>
    <w:rsid w:val="00D13F2A"/>
    <w:rsid w:val="00D14578"/>
    <w:rsid w:val="00D15A77"/>
    <w:rsid w:val="00D15D83"/>
    <w:rsid w:val="00D20626"/>
    <w:rsid w:val="00D20FCA"/>
    <w:rsid w:val="00D21BE7"/>
    <w:rsid w:val="00D21F1B"/>
    <w:rsid w:val="00D22A8C"/>
    <w:rsid w:val="00D25061"/>
    <w:rsid w:val="00D2622D"/>
    <w:rsid w:val="00D2696F"/>
    <w:rsid w:val="00D26FF6"/>
    <w:rsid w:val="00D27227"/>
    <w:rsid w:val="00D27BC5"/>
    <w:rsid w:val="00D308FF"/>
    <w:rsid w:val="00D31235"/>
    <w:rsid w:val="00D31684"/>
    <w:rsid w:val="00D329FE"/>
    <w:rsid w:val="00D3397A"/>
    <w:rsid w:val="00D33A9F"/>
    <w:rsid w:val="00D33D73"/>
    <w:rsid w:val="00D340E6"/>
    <w:rsid w:val="00D341C2"/>
    <w:rsid w:val="00D349BC"/>
    <w:rsid w:val="00D34A5D"/>
    <w:rsid w:val="00D34C59"/>
    <w:rsid w:val="00D352AB"/>
    <w:rsid w:val="00D35594"/>
    <w:rsid w:val="00D363C1"/>
    <w:rsid w:val="00D36B0F"/>
    <w:rsid w:val="00D36BF3"/>
    <w:rsid w:val="00D37579"/>
    <w:rsid w:val="00D413A7"/>
    <w:rsid w:val="00D4210E"/>
    <w:rsid w:val="00D43E2D"/>
    <w:rsid w:val="00D43F3D"/>
    <w:rsid w:val="00D446EA"/>
    <w:rsid w:val="00D447FF"/>
    <w:rsid w:val="00D44C6C"/>
    <w:rsid w:val="00D4533C"/>
    <w:rsid w:val="00D45CA1"/>
    <w:rsid w:val="00D47377"/>
    <w:rsid w:val="00D47950"/>
    <w:rsid w:val="00D507AE"/>
    <w:rsid w:val="00D5080F"/>
    <w:rsid w:val="00D514CE"/>
    <w:rsid w:val="00D5154F"/>
    <w:rsid w:val="00D515BF"/>
    <w:rsid w:val="00D518F4"/>
    <w:rsid w:val="00D51B52"/>
    <w:rsid w:val="00D52121"/>
    <w:rsid w:val="00D5224F"/>
    <w:rsid w:val="00D53047"/>
    <w:rsid w:val="00D539A8"/>
    <w:rsid w:val="00D53A82"/>
    <w:rsid w:val="00D542E3"/>
    <w:rsid w:val="00D560B9"/>
    <w:rsid w:val="00D56551"/>
    <w:rsid w:val="00D56677"/>
    <w:rsid w:val="00D5670B"/>
    <w:rsid w:val="00D56B52"/>
    <w:rsid w:val="00D576A0"/>
    <w:rsid w:val="00D60746"/>
    <w:rsid w:val="00D614BE"/>
    <w:rsid w:val="00D63F48"/>
    <w:rsid w:val="00D64064"/>
    <w:rsid w:val="00D64093"/>
    <w:rsid w:val="00D6453A"/>
    <w:rsid w:val="00D64700"/>
    <w:rsid w:val="00D650BB"/>
    <w:rsid w:val="00D6761C"/>
    <w:rsid w:val="00D71143"/>
    <w:rsid w:val="00D71FED"/>
    <w:rsid w:val="00D72062"/>
    <w:rsid w:val="00D728D2"/>
    <w:rsid w:val="00D730C7"/>
    <w:rsid w:val="00D732A6"/>
    <w:rsid w:val="00D74B0A"/>
    <w:rsid w:val="00D75291"/>
    <w:rsid w:val="00D76D4B"/>
    <w:rsid w:val="00D77228"/>
    <w:rsid w:val="00D80321"/>
    <w:rsid w:val="00D81347"/>
    <w:rsid w:val="00D81386"/>
    <w:rsid w:val="00D81654"/>
    <w:rsid w:val="00D81C8D"/>
    <w:rsid w:val="00D82157"/>
    <w:rsid w:val="00D8351C"/>
    <w:rsid w:val="00D8390A"/>
    <w:rsid w:val="00D846D6"/>
    <w:rsid w:val="00D84ACA"/>
    <w:rsid w:val="00D85453"/>
    <w:rsid w:val="00D857E7"/>
    <w:rsid w:val="00D85DCE"/>
    <w:rsid w:val="00D8713D"/>
    <w:rsid w:val="00D901D2"/>
    <w:rsid w:val="00D90BBE"/>
    <w:rsid w:val="00D90CE5"/>
    <w:rsid w:val="00D912CF"/>
    <w:rsid w:val="00D91528"/>
    <w:rsid w:val="00D92215"/>
    <w:rsid w:val="00D929AD"/>
    <w:rsid w:val="00D933CE"/>
    <w:rsid w:val="00D933DA"/>
    <w:rsid w:val="00D936BF"/>
    <w:rsid w:val="00D93FB7"/>
    <w:rsid w:val="00D94302"/>
    <w:rsid w:val="00D9462F"/>
    <w:rsid w:val="00D959A4"/>
    <w:rsid w:val="00D9644F"/>
    <w:rsid w:val="00D96664"/>
    <w:rsid w:val="00D96F3C"/>
    <w:rsid w:val="00D97838"/>
    <w:rsid w:val="00D97C54"/>
    <w:rsid w:val="00D97D80"/>
    <w:rsid w:val="00D97F70"/>
    <w:rsid w:val="00DA097F"/>
    <w:rsid w:val="00DA0E5F"/>
    <w:rsid w:val="00DA1023"/>
    <w:rsid w:val="00DA1BEF"/>
    <w:rsid w:val="00DA1E73"/>
    <w:rsid w:val="00DA1EA4"/>
    <w:rsid w:val="00DA1FD4"/>
    <w:rsid w:val="00DA246D"/>
    <w:rsid w:val="00DA27B6"/>
    <w:rsid w:val="00DA2E12"/>
    <w:rsid w:val="00DA3469"/>
    <w:rsid w:val="00DA34B0"/>
    <w:rsid w:val="00DA41D3"/>
    <w:rsid w:val="00DA4238"/>
    <w:rsid w:val="00DA462C"/>
    <w:rsid w:val="00DA4A0D"/>
    <w:rsid w:val="00DA4D02"/>
    <w:rsid w:val="00DA52EC"/>
    <w:rsid w:val="00DA5C82"/>
    <w:rsid w:val="00DA60C2"/>
    <w:rsid w:val="00DA72E3"/>
    <w:rsid w:val="00DA78AE"/>
    <w:rsid w:val="00DA7D85"/>
    <w:rsid w:val="00DA7E60"/>
    <w:rsid w:val="00DB05B5"/>
    <w:rsid w:val="00DB0BBE"/>
    <w:rsid w:val="00DB27D3"/>
    <w:rsid w:val="00DB2F5C"/>
    <w:rsid w:val="00DB3379"/>
    <w:rsid w:val="00DB3608"/>
    <w:rsid w:val="00DB385F"/>
    <w:rsid w:val="00DB3869"/>
    <w:rsid w:val="00DB3D92"/>
    <w:rsid w:val="00DB3ED2"/>
    <w:rsid w:val="00DB44ED"/>
    <w:rsid w:val="00DB466C"/>
    <w:rsid w:val="00DB46BD"/>
    <w:rsid w:val="00DB6B36"/>
    <w:rsid w:val="00DB776E"/>
    <w:rsid w:val="00DB77EE"/>
    <w:rsid w:val="00DC029B"/>
    <w:rsid w:val="00DC1126"/>
    <w:rsid w:val="00DC12E6"/>
    <w:rsid w:val="00DC1B6E"/>
    <w:rsid w:val="00DC1C7D"/>
    <w:rsid w:val="00DC2161"/>
    <w:rsid w:val="00DC244B"/>
    <w:rsid w:val="00DC24B7"/>
    <w:rsid w:val="00DC2617"/>
    <w:rsid w:val="00DC28DD"/>
    <w:rsid w:val="00DC3661"/>
    <w:rsid w:val="00DC3710"/>
    <w:rsid w:val="00DC38B7"/>
    <w:rsid w:val="00DC3B39"/>
    <w:rsid w:val="00DC4DAD"/>
    <w:rsid w:val="00DC5769"/>
    <w:rsid w:val="00DC5B13"/>
    <w:rsid w:val="00DC5CB6"/>
    <w:rsid w:val="00DC5D65"/>
    <w:rsid w:val="00DC60F4"/>
    <w:rsid w:val="00DC63AF"/>
    <w:rsid w:val="00DC73F4"/>
    <w:rsid w:val="00DC79AD"/>
    <w:rsid w:val="00DC7A7D"/>
    <w:rsid w:val="00DD1471"/>
    <w:rsid w:val="00DD288A"/>
    <w:rsid w:val="00DD2D1D"/>
    <w:rsid w:val="00DD3245"/>
    <w:rsid w:val="00DD3B89"/>
    <w:rsid w:val="00DD3D7A"/>
    <w:rsid w:val="00DD402D"/>
    <w:rsid w:val="00DD4FE0"/>
    <w:rsid w:val="00DD63CB"/>
    <w:rsid w:val="00DD6895"/>
    <w:rsid w:val="00DD692D"/>
    <w:rsid w:val="00DD70F3"/>
    <w:rsid w:val="00DE04C9"/>
    <w:rsid w:val="00DE05C5"/>
    <w:rsid w:val="00DE066B"/>
    <w:rsid w:val="00DE1769"/>
    <w:rsid w:val="00DE2124"/>
    <w:rsid w:val="00DE2B80"/>
    <w:rsid w:val="00DE33D5"/>
    <w:rsid w:val="00DE3FE5"/>
    <w:rsid w:val="00DE5D50"/>
    <w:rsid w:val="00DE6156"/>
    <w:rsid w:val="00DE61D8"/>
    <w:rsid w:val="00DE652E"/>
    <w:rsid w:val="00DE67F4"/>
    <w:rsid w:val="00DE698E"/>
    <w:rsid w:val="00DE7E6A"/>
    <w:rsid w:val="00DF064C"/>
    <w:rsid w:val="00DF08A9"/>
    <w:rsid w:val="00DF0AD7"/>
    <w:rsid w:val="00DF0B6F"/>
    <w:rsid w:val="00DF1AD8"/>
    <w:rsid w:val="00DF1BC8"/>
    <w:rsid w:val="00DF2C2C"/>
    <w:rsid w:val="00DF3CE6"/>
    <w:rsid w:val="00DF4102"/>
    <w:rsid w:val="00DF4E71"/>
    <w:rsid w:val="00DF4EB5"/>
    <w:rsid w:val="00DF5CE8"/>
    <w:rsid w:val="00DF5E03"/>
    <w:rsid w:val="00DF5F72"/>
    <w:rsid w:val="00DF6890"/>
    <w:rsid w:val="00DF6D18"/>
    <w:rsid w:val="00DF6FC2"/>
    <w:rsid w:val="00DF725B"/>
    <w:rsid w:val="00DF77FE"/>
    <w:rsid w:val="00E00E18"/>
    <w:rsid w:val="00E00F14"/>
    <w:rsid w:val="00E0194E"/>
    <w:rsid w:val="00E02113"/>
    <w:rsid w:val="00E0229E"/>
    <w:rsid w:val="00E02824"/>
    <w:rsid w:val="00E02D5D"/>
    <w:rsid w:val="00E02F67"/>
    <w:rsid w:val="00E033EE"/>
    <w:rsid w:val="00E037B5"/>
    <w:rsid w:val="00E04B3D"/>
    <w:rsid w:val="00E05EAC"/>
    <w:rsid w:val="00E0641D"/>
    <w:rsid w:val="00E06607"/>
    <w:rsid w:val="00E06B3F"/>
    <w:rsid w:val="00E07184"/>
    <w:rsid w:val="00E0734E"/>
    <w:rsid w:val="00E106E7"/>
    <w:rsid w:val="00E10887"/>
    <w:rsid w:val="00E10F90"/>
    <w:rsid w:val="00E1103C"/>
    <w:rsid w:val="00E11491"/>
    <w:rsid w:val="00E12134"/>
    <w:rsid w:val="00E124CD"/>
    <w:rsid w:val="00E126F4"/>
    <w:rsid w:val="00E12739"/>
    <w:rsid w:val="00E14CCB"/>
    <w:rsid w:val="00E153FA"/>
    <w:rsid w:val="00E15A51"/>
    <w:rsid w:val="00E16D9F"/>
    <w:rsid w:val="00E17424"/>
    <w:rsid w:val="00E20B88"/>
    <w:rsid w:val="00E20EE2"/>
    <w:rsid w:val="00E210AF"/>
    <w:rsid w:val="00E211CC"/>
    <w:rsid w:val="00E22697"/>
    <w:rsid w:val="00E24070"/>
    <w:rsid w:val="00E24801"/>
    <w:rsid w:val="00E24FE0"/>
    <w:rsid w:val="00E25888"/>
    <w:rsid w:val="00E25E91"/>
    <w:rsid w:val="00E25FAC"/>
    <w:rsid w:val="00E26D01"/>
    <w:rsid w:val="00E26F69"/>
    <w:rsid w:val="00E27829"/>
    <w:rsid w:val="00E305CB"/>
    <w:rsid w:val="00E30673"/>
    <w:rsid w:val="00E31B8C"/>
    <w:rsid w:val="00E31F5B"/>
    <w:rsid w:val="00E322FE"/>
    <w:rsid w:val="00E324C7"/>
    <w:rsid w:val="00E324E6"/>
    <w:rsid w:val="00E32B97"/>
    <w:rsid w:val="00E32DD8"/>
    <w:rsid w:val="00E339F1"/>
    <w:rsid w:val="00E34013"/>
    <w:rsid w:val="00E34233"/>
    <w:rsid w:val="00E3476C"/>
    <w:rsid w:val="00E373C0"/>
    <w:rsid w:val="00E3758B"/>
    <w:rsid w:val="00E3772D"/>
    <w:rsid w:val="00E37850"/>
    <w:rsid w:val="00E408C6"/>
    <w:rsid w:val="00E4093B"/>
    <w:rsid w:val="00E418F1"/>
    <w:rsid w:val="00E41BA3"/>
    <w:rsid w:val="00E42114"/>
    <w:rsid w:val="00E4289E"/>
    <w:rsid w:val="00E432F8"/>
    <w:rsid w:val="00E43982"/>
    <w:rsid w:val="00E45BD9"/>
    <w:rsid w:val="00E4686E"/>
    <w:rsid w:val="00E46F66"/>
    <w:rsid w:val="00E470E3"/>
    <w:rsid w:val="00E47B6C"/>
    <w:rsid w:val="00E5097F"/>
    <w:rsid w:val="00E51A87"/>
    <w:rsid w:val="00E5209D"/>
    <w:rsid w:val="00E524A4"/>
    <w:rsid w:val="00E52EB5"/>
    <w:rsid w:val="00E534A9"/>
    <w:rsid w:val="00E54247"/>
    <w:rsid w:val="00E543A0"/>
    <w:rsid w:val="00E54787"/>
    <w:rsid w:val="00E549ED"/>
    <w:rsid w:val="00E56472"/>
    <w:rsid w:val="00E56A26"/>
    <w:rsid w:val="00E56DB7"/>
    <w:rsid w:val="00E56DCA"/>
    <w:rsid w:val="00E56FA0"/>
    <w:rsid w:val="00E60756"/>
    <w:rsid w:val="00E60860"/>
    <w:rsid w:val="00E609BA"/>
    <w:rsid w:val="00E60C14"/>
    <w:rsid w:val="00E611D2"/>
    <w:rsid w:val="00E628B6"/>
    <w:rsid w:val="00E6329E"/>
    <w:rsid w:val="00E633F9"/>
    <w:rsid w:val="00E64007"/>
    <w:rsid w:val="00E64204"/>
    <w:rsid w:val="00E642C0"/>
    <w:rsid w:val="00E644F5"/>
    <w:rsid w:val="00E64C6F"/>
    <w:rsid w:val="00E64E92"/>
    <w:rsid w:val="00E64F17"/>
    <w:rsid w:val="00E65FB8"/>
    <w:rsid w:val="00E66183"/>
    <w:rsid w:val="00E66731"/>
    <w:rsid w:val="00E702CC"/>
    <w:rsid w:val="00E7036F"/>
    <w:rsid w:val="00E70929"/>
    <w:rsid w:val="00E70ACD"/>
    <w:rsid w:val="00E717F7"/>
    <w:rsid w:val="00E71B8F"/>
    <w:rsid w:val="00E73AD0"/>
    <w:rsid w:val="00E74354"/>
    <w:rsid w:val="00E7440A"/>
    <w:rsid w:val="00E74B6B"/>
    <w:rsid w:val="00E74BCC"/>
    <w:rsid w:val="00E74DEE"/>
    <w:rsid w:val="00E75E21"/>
    <w:rsid w:val="00E76282"/>
    <w:rsid w:val="00E7630C"/>
    <w:rsid w:val="00E763CB"/>
    <w:rsid w:val="00E768AF"/>
    <w:rsid w:val="00E772C4"/>
    <w:rsid w:val="00E7764E"/>
    <w:rsid w:val="00E77FDC"/>
    <w:rsid w:val="00E805A5"/>
    <w:rsid w:val="00E80AFC"/>
    <w:rsid w:val="00E80B8E"/>
    <w:rsid w:val="00E81726"/>
    <w:rsid w:val="00E81F1D"/>
    <w:rsid w:val="00E823AD"/>
    <w:rsid w:val="00E823B7"/>
    <w:rsid w:val="00E830C1"/>
    <w:rsid w:val="00E83428"/>
    <w:rsid w:val="00E8462C"/>
    <w:rsid w:val="00E84F71"/>
    <w:rsid w:val="00E85529"/>
    <w:rsid w:val="00E85AEC"/>
    <w:rsid w:val="00E85CEE"/>
    <w:rsid w:val="00E863AA"/>
    <w:rsid w:val="00E868D0"/>
    <w:rsid w:val="00E8722C"/>
    <w:rsid w:val="00E877F6"/>
    <w:rsid w:val="00E87E86"/>
    <w:rsid w:val="00E900A0"/>
    <w:rsid w:val="00E900E9"/>
    <w:rsid w:val="00E900F9"/>
    <w:rsid w:val="00E90C5C"/>
    <w:rsid w:val="00E90D14"/>
    <w:rsid w:val="00E917E1"/>
    <w:rsid w:val="00E91D2F"/>
    <w:rsid w:val="00E929B8"/>
    <w:rsid w:val="00E92B8F"/>
    <w:rsid w:val="00E93380"/>
    <w:rsid w:val="00E935DC"/>
    <w:rsid w:val="00E935E9"/>
    <w:rsid w:val="00E93783"/>
    <w:rsid w:val="00E94DFD"/>
    <w:rsid w:val="00E952A1"/>
    <w:rsid w:val="00E9671D"/>
    <w:rsid w:val="00E97167"/>
    <w:rsid w:val="00E977E8"/>
    <w:rsid w:val="00E97AA4"/>
    <w:rsid w:val="00EA0587"/>
    <w:rsid w:val="00EA0603"/>
    <w:rsid w:val="00EA0D51"/>
    <w:rsid w:val="00EA1302"/>
    <w:rsid w:val="00EA17DE"/>
    <w:rsid w:val="00EA33E1"/>
    <w:rsid w:val="00EA3595"/>
    <w:rsid w:val="00EA3F09"/>
    <w:rsid w:val="00EA434F"/>
    <w:rsid w:val="00EA4CF1"/>
    <w:rsid w:val="00EA589A"/>
    <w:rsid w:val="00EA5905"/>
    <w:rsid w:val="00EA6115"/>
    <w:rsid w:val="00EA6298"/>
    <w:rsid w:val="00EA67BF"/>
    <w:rsid w:val="00EA72CD"/>
    <w:rsid w:val="00EA7A71"/>
    <w:rsid w:val="00EB0578"/>
    <w:rsid w:val="00EB0885"/>
    <w:rsid w:val="00EB08E9"/>
    <w:rsid w:val="00EB1098"/>
    <w:rsid w:val="00EB2D05"/>
    <w:rsid w:val="00EB31A8"/>
    <w:rsid w:val="00EB33D8"/>
    <w:rsid w:val="00EB350D"/>
    <w:rsid w:val="00EB4335"/>
    <w:rsid w:val="00EB4C85"/>
    <w:rsid w:val="00EB568C"/>
    <w:rsid w:val="00EB573D"/>
    <w:rsid w:val="00EB5F23"/>
    <w:rsid w:val="00EB69CC"/>
    <w:rsid w:val="00EB6A94"/>
    <w:rsid w:val="00EC1805"/>
    <w:rsid w:val="00EC1E89"/>
    <w:rsid w:val="00EC203B"/>
    <w:rsid w:val="00EC2EA2"/>
    <w:rsid w:val="00EC441E"/>
    <w:rsid w:val="00EC486D"/>
    <w:rsid w:val="00EC49C1"/>
    <w:rsid w:val="00EC4BFE"/>
    <w:rsid w:val="00EC500D"/>
    <w:rsid w:val="00EC5203"/>
    <w:rsid w:val="00EC5583"/>
    <w:rsid w:val="00EC55C2"/>
    <w:rsid w:val="00EC5A0E"/>
    <w:rsid w:val="00EC5AD3"/>
    <w:rsid w:val="00EC62AF"/>
    <w:rsid w:val="00EC67C5"/>
    <w:rsid w:val="00EC7534"/>
    <w:rsid w:val="00EC7B43"/>
    <w:rsid w:val="00EC7C64"/>
    <w:rsid w:val="00EC7F21"/>
    <w:rsid w:val="00ED0488"/>
    <w:rsid w:val="00ED0B67"/>
    <w:rsid w:val="00ED0CAA"/>
    <w:rsid w:val="00ED16DB"/>
    <w:rsid w:val="00ED1AB7"/>
    <w:rsid w:val="00ED2049"/>
    <w:rsid w:val="00ED2509"/>
    <w:rsid w:val="00ED353B"/>
    <w:rsid w:val="00ED4BA0"/>
    <w:rsid w:val="00ED526A"/>
    <w:rsid w:val="00ED663B"/>
    <w:rsid w:val="00ED6765"/>
    <w:rsid w:val="00EE042D"/>
    <w:rsid w:val="00EE1412"/>
    <w:rsid w:val="00EE1716"/>
    <w:rsid w:val="00EE181F"/>
    <w:rsid w:val="00EE1FD1"/>
    <w:rsid w:val="00EE26AC"/>
    <w:rsid w:val="00EE43DF"/>
    <w:rsid w:val="00EE4E87"/>
    <w:rsid w:val="00EE4EDE"/>
    <w:rsid w:val="00EE4FBC"/>
    <w:rsid w:val="00EE5006"/>
    <w:rsid w:val="00EE6634"/>
    <w:rsid w:val="00EE6A4B"/>
    <w:rsid w:val="00EE6C2A"/>
    <w:rsid w:val="00EE7CB0"/>
    <w:rsid w:val="00EE7D0A"/>
    <w:rsid w:val="00EF0336"/>
    <w:rsid w:val="00EF0B6A"/>
    <w:rsid w:val="00EF0DCD"/>
    <w:rsid w:val="00EF1218"/>
    <w:rsid w:val="00EF225B"/>
    <w:rsid w:val="00EF27C0"/>
    <w:rsid w:val="00EF2C5A"/>
    <w:rsid w:val="00EF313A"/>
    <w:rsid w:val="00EF32A8"/>
    <w:rsid w:val="00EF3BD4"/>
    <w:rsid w:val="00EF4149"/>
    <w:rsid w:val="00EF4595"/>
    <w:rsid w:val="00EF475C"/>
    <w:rsid w:val="00EF4A0C"/>
    <w:rsid w:val="00EF4D11"/>
    <w:rsid w:val="00EF5A9B"/>
    <w:rsid w:val="00EF5D63"/>
    <w:rsid w:val="00EF6DDE"/>
    <w:rsid w:val="00EF7242"/>
    <w:rsid w:val="00EF7805"/>
    <w:rsid w:val="00EF7D8A"/>
    <w:rsid w:val="00F00140"/>
    <w:rsid w:val="00F006E2"/>
    <w:rsid w:val="00F01570"/>
    <w:rsid w:val="00F01B64"/>
    <w:rsid w:val="00F02C11"/>
    <w:rsid w:val="00F02F5F"/>
    <w:rsid w:val="00F0325A"/>
    <w:rsid w:val="00F0424C"/>
    <w:rsid w:val="00F04D4A"/>
    <w:rsid w:val="00F04DC3"/>
    <w:rsid w:val="00F0564E"/>
    <w:rsid w:val="00F06148"/>
    <w:rsid w:val="00F06EB4"/>
    <w:rsid w:val="00F071E9"/>
    <w:rsid w:val="00F078FB"/>
    <w:rsid w:val="00F07CA7"/>
    <w:rsid w:val="00F07E04"/>
    <w:rsid w:val="00F07E61"/>
    <w:rsid w:val="00F105AE"/>
    <w:rsid w:val="00F10653"/>
    <w:rsid w:val="00F11063"/>
    <w:rsid w:val="00F1109C"/>
    <w:rsid w:val="00F11481"/>
    <w:rsid w:val="00F11E5F"/>
    <w:rsid w:val="00F11E80"/>
    <w:rsid w:val="00F1209B"/>
    <w:rsid w:val="00F1304A"/>
    <w:rsid w:val="00F134CA"/>
    <w:rsid w:val="00F139A1"/>
    <w:rsid w:val="00F14A19"/>
    <w:rsid w:val="00F151F9"/>
    <w:rsid w:val="00F154AC"/>
    <w:rsid w:val="00F159F1"/>
    <w:rsid w:val="00F15AE0"/>
    <w:rsid w:val="00F16529"/>
    <w:rsid w:val="00F166BD"/>
    <w:rsid w:val="00F16A39"/>
    <w:rsid w:val="00F172C0"/>
    <w:rsid w:val="00F17D12"/>
    <w:rsid w:val="00F17D35"/>
    <w:rsid w:val="00F17F0B"/>
    <w:rsid w:val="00F221AE"/>
    <w:rsid w:val="00F234B9"/>
    <w:rsid w:val="00F2353D"/>
    <w:rsid w:val="00F23807"/>
    <w:rsid w:val="00F23842"/>
    <w:rsid w:val="00F25375"/>
    <w:rsid w:val="00F25CBF"/>
    <w:rsid w:val="00F2666B"/>
    <w:rsid w:val="00F26A8A"/>
    <w:rsid w:val="00F26B7F"/>
    <w:rsid w:val="00F279EF"/>
    <w:rsid w:val="00F27C24"/>
    <w:rsid w:val="00F27C31"/>
    <w:rsid w:val="00F30025"/>
    <w:rsid w:val="00F306D4"/>
    <w:rsid w:val="00F30886"/>
    <w:rsid w:val="00F31038"/>
    <w:rsid w:val="00F31A97"/>
    <w:rsid w:val="00F31B05"/>
    <w:rsid w:val="00F32287"/>
    <w:rsid w:val="00F324A7"/>
    <w:rsid w:val="00F32A8A"/>
    <w:rsid w:val="00F32BFF"/>
    <w:rsid w:val="00F3393E"/>
    <w:rsid w:val="00F33C1A"/>
    <w:rsid w:val="00F33D67"/>
    <w:rsid w:val="00F33F68"/>
    <w:rsid w:val="00F35C25"/>
    <w:rsid w:val="00F3640B"/>
    <w:rsid w:val="00F36712"/>
    <w:rsid w:val="00F36C3C"/>
    <w:rsid w:val="00F4011C"/>
    <w:rsid w:val="00F40A92"/>
    <w:rsid w:val="00F411DE"/>
    <w:rsid w:val="00F419AD"/>
    <w:rsid w:val="00F428F2"/>
    <w:rsid w:val="00F42A20"/>
    <w:rsid w:val="00F42D51"/>
    <w:rsid w:val="00F43225"/>
    <w:rsid w:val="00F43E4E"/>
    <w:rsid w:val="00F44477"/>
    <w:rsid w:val="00F444E8"/>
    <w:rsid w:val="00F44701"/>
    <w:rsid w:val="00F44723"/>
    <w:rsid w:val="00F45093"/>
    <w:rsid w:val="00F45487"/>
    <w:rsid w:val="00F47393"/>
    <w:rsid w:val="00F479BC"/>
    <w:rsid w:val="00F51004"/>
    <w:rsid w:val="00F513AE"/>
    <w:rsid w:val="00F519F6"/>
    <w:rsid w:val="00F52604"/>
    <w:rsid w:val="00F526E1"/>
    <w:rsid w:val="00F52A53"/>
    <w:rsid w:val="00F53802"/>
    <w:rsid w:val="00F54FD2"/>
    <w:rsid w:val="00F556D9"/>
    <w:rsid w:val="00F559E3"/>
    <w:rsid w:val="00F55B37"/>
    <w:rsid w:val="00F55E6F"/>
    <w:rsid w:val="00F567EF"/>
    <w:rsid w:val="00F56C9D"/>
    <w:rsid w:val="00F57483"/>
    <w:rsid w:val="00F60040"/>
    <w:rsid w:val="00F602CC"/>
    <w:rsid w:val="00F60BC7"/>
    <w:rsid w:val="00F6143D"/>
    <w:rsid w:val="00F6154B"/>
    <w:rsid w:val="00F62093"/>
    <w:rsid w:val="00F6267D"/>
    <w:rsid w:val="00F62DFF"/>
    <w:rsid w:val="00F654F6"/>
    <w:rsid w:val="00F6604C"/>
    <w:rsid w:val="00F6635B"/>
    <w:rsid w:val="00F664FC"/>
    <w:rsid w:val="00F6690A"/>
    <w:rsid w:val="00F66990"/>
    <w:rsid w:val="00F67320"/>
    <w:rsid w:val="00F67E19"/>
    <w:rsid w:val="00F701A8"/>
    <w:rsid w:val="00F709B2"/>
    <w:rsid w:val="00F73109"/>
    <w:rsid w:val="00F73894"/>
    <w:rsid w:val="00F738A2"/>
    <w:rsid w:val="00F73ACC"/>
    <w:rsid w:val="00F74700"/>
    <w:rsid w:val="00F74DCF"/>
    <w:rsid w:val="00F753D9"/>
    <w:rsid w:val="00F75B21"/>
    <w:rsid w:val="00F75CBD"/>
    <w:rsid w:val="00F7613A"/>
    <w:rsid w:val="00F763BB"/>
    <w:rsid w:val="00F766FD"/>
    <w:rsid w:val="00F768F4"/>
    <w:rsid w:val="00F76906"/>
    <w:rsid w:val="00F76CF1"/>
    <w:rsid w:val="00F7785D"/>
    <w:rsid w:val="00F779A9"/>
    <w:rsid w:val="00F80104"/>
    <w:rsid w:val="00F80F76"/>
    <w:rsid w:val="00F812C9"/>
    <w:rsid w:val="00F813D2"/>
    <w:rsid w:val="00F818C7"/>
    <w:rsid w:val="00F81C1D"/>
    <w:rsid w:val="00F831E0"/>
    <w:rsid w:val="00F83891"/>
    <w:rsid w:val="00F844DE"/>
    <w:rsid w:val="00F84600"/>
    <w:rsid w:val="00F8473C"/>
    <w:rsid w:val="00F8590F"/>
    <w:rsid w:val="00F85934"/>
    <w:rsid w:val="00F85DAA"/>
    <w:rsid w:val="00F86048"/>
    <w:rsid w:val="00F86ACA"/>
    <w:rsid w:val="00F8753F"/>
    <w:rsid w:val="00F87563"/>
    <w:rsid w:val="00F90238"/>
    <w:rsid w:val="00F90715"/>
    <w:rsid w:val="00F908AB"/>
    <w:rsid w:val="00F90F54"/>
    <w:rsid w:val="00F91592"/>
    <w:rsid w:val="00F92B73"/>
    <w:rsid w:val="00F92FAF"/>
    <w:rsid w:val="00F9383E"/>
    <w:rsid w:val="00F93ED4"/>
    <w:rsid w:val="00F94D92"/>
    <w:rsid w:val="00F9518C"/>
    <w:rsid w:val="00F9532D"/>
    <w:rsid w:val="00F953F6"/>
    <w:rsid w:val="00F95958"/>
    <w:rsid w:val="00F95C12"/>
    <w:rsid w:val="00F964F4"/>
    <w:rsid w:val="00F96A8B"/>
    <w:rsid w:val="00F96B01"/>
    <w:rsid w:val="00F96D79"/>
    <w:rsid w:val="00F97A3A"/>
    <w:rsid w:val="00F97E67"/>
    <w:rsid w:val="00F97F26"/>
    <w:rsid w:val="00FA0662"/>
    <w:rsid w:val="00FA1A49"/>
    <w:rsid w:val="00FA1AAC"/>
    <w:rsid w:val="00FA2238"/>
    <w:rsid w:val="00FA266E"/>
    <w:rsid w:val="00FA2A95"/>
    <w:rsid w:val="00FA337C"/>
    <w:rsid w:val="00FA3598"/>
    <w:rsid w:val="00FA360A"/>
    <w:rsid w:val="00FA370B"/>
    <w:rsid w:val="00FA3AFB"/>
    <w:rsid w:val="00FA3B77"/>
    <w:rsid w:val="00FA3FA1"/>
    <w:rsid w:val="00FA523B"/>
    <w:rsid w:val="00FA563E"/>
    <w:rsid w:val="00FA5A81"/>
    <w:rsid w:val="00FA685A"/>
    <w:rsid w:val="00FA69E8"/>
    <w:rsid w:val="00FA6B2E"/>
    <w:rsid w:val="00FA6D0A"/>
    <w:rsid w:val="00FA7827"/>
    <w:rsid w:val="00FB059A"/>
    <w:rsid w:val="00FB0A15"/>
    <w:rsid w:val="00FB1160"/>
    <w:rsid w:val="00FB14BC"/>
    <w:rsid w:val="00FB2639"/>
    <w:rsid w:val="00FB29C2"/>
    <w:rsid w:val="00FB2AFF"/>
    <w:rsid w:val="00FB31C3"/>
    <w:rsid w:val="00FB33D4"/>
    <w:rsid w:val="00FB40F1"/>
    <w:rsid w:val="00FB5182"/>
    <w:rsid w:val="00FB5667"/>
    <w:rsid w:val="00FB571F"/>
    <w:rsid w:val="00FB60E2"/>
    <w:rsid w:val="00FB69B7"/>
    <w:rsid w:val="00FC02AD"/>
    <w:rsid w:val="00FC2137"/>
    <w:rsid w:val="00FC22AA"/>
    <w:rsid w:val="00FC248D"/>
    <w:rsid w:val="00FC3072"/>
    <w:rsid w:val="00FC3438"/>
    <w:rsid w:val="00FC374F"/>
    <w:rsid w:val="00FC3B38"/>
    <w:rsid w:val="00FC5AA3"/>
    <w:rsid w:val="00FC693C"/>
    <w:rsid w:val="00FC6CA3"/>
    <w:rsid w:val="00FC6D9F"/>
    <w:rsid w:val="00FC6E0E"/>
    <w:rsid w:val="00FC7C0E"/>
    <w:rsid w:val="00FC7EC1"/>
    <w:rsid w:val="00FD06D1"/>
    <w:rsid w:val="00FD0719"/>
    <w:rsid w:val="00FD0A26"/>
    <w:rsid w:val="00FD12D5"/>
    <w:rsid w:val="00FD23EF"/>
    <w:rsid w:val="00FD2A10"/>
    <w:rsid w:val="00FD30E9"/>
    <w:rsid w:val="00FD3426"/>
    <w:rsid w:val="00FD37CD"/>
    <w:rsid w:val="00FD3B7C"/>
    <w:rsid w:val="00FD406A"/>
    <w:rsid w:val="00FD4475"/>
    <w:rsid w:val="00FD4722"/>
    <w:rsid w:val="00FD5287"/>
    <w:rsid w:val="00FD542E"/>
    <w:rsid w:val="00FD5D94"/>
    <w:rsid w:val="00FD63AE"/>
    <w:rsid w:val="00FD6630"/>
    <w:rsid w:val="00FD687B"/>
    <w:rsid w:val="00FD6D0F"/>
    <w:rsid w:val="00FD7338"/>
    <w:rsid w:val="00FE02A8"/>
    <w:rsid w:val="00FE1694"/>
    <w:rsid w:val="00FE1D00"/>
    <w:rsid w:val="00FE273C"/>
    <w:rsid w:val="00FE3E97"/>
    <w:rsid w:val="00FE41D6"/>
    <w:rsid w:val="00FE4EDD"/>
    <w:rsid w:val="00FE53A2"/>
    <w:rsid w:val="00FE5F87"/>
    <w:rsid w:val="00FE640C"/>
    <w:rsid w:val="00FE6798"/>
    <w:rsid w:val="00FE6CE1"/>
    <w:rsid w:val="00FE77B8"/>
    <w:rsid w:val="00FE79D5"/>
    <w:rsid w:val="00FE7CCA"/>
    <w:rsid w:val="00FE7EB3"/>
    <w:rsid w:val="00FF116B"/>
    <w:rsid w:val="00FF251E"/>
    <w:rsid w:val="00FF2D6D"/>
    <w:rsid w:val="00FF2E3D"/>
    <w:rsid w:val="00FF37DE"/>
    <w:rsid w:val="00FF3BA8"/>
    <w:rsid w:val="00FF3E3A"/>
    <w:rsid w:val="00FF434E"/>
    <w:rsid w:val="00FF44A5"/>
    <w:rsid w:val="00FF504D"/>
    <w:rsid w:val="00FF50DF"/>
    <w:rsid w:val="00FF5154"/>
    <w:rsid w:val="00FF5686"/>
    <w:rsid w:val="00FF6205"/>
    <w:rsid w:val="00FF63DC"/>
    <w:rsid w:val="00FF6515"/>
    <w:rsid w:val="00FF6921"/>
    <w:rsid w:val="00FF7ACC"/>
    <w:rsid w:val="00FF7B91"/>
    <w:rsid w:val="00FF7CB6"/>
    <w:rsid w:val="04552445"/>
    <w:rsid w:val="055679B3"/>
    <w:rsid w:val="062D17B8"/>
    <w:rsid w:val="105839C0"/>
    <w:rsid w:val="10A95A90"/>
    <w:rsid w:val="118A29C9"/>
    <w:rsid w:val="130805F9"/>
    <w:rsid w:val="14C70D5E"/>
    <w:rsid w:val="193458E2"/>
    <w:rsid w:val="269709D7"/>
    <w:rsid w:val="26C24DFC"/>
    <w:rsid w:val="2A001E49"/>
    <w:rsid w:val="31B34384"/>
    <w:rsid w:val="35744748"/>
    <w:rsid w:val="3DC71BAA"/>
    <w:rsid w:val="42B71F62"/>
    <w:rsid w:val="44164AC0"/>
    <w:rsid w:val="51E04145"/>
    <w:rsid w:val="58284D13"/>
    <w:rsid w:val="5E70797D"/>
    <w:rsid w:val="6321595B"/>
    <w:rsid w:val="6379555D"/>
    <w:rsid w:val="6484665B"/>
    <w:rsid w:val="660C4F0F"/>
    <w:rsid w:val="71487FC3"/>
    <w:rsid w:val="71CF2BFC"/>
    <w:rsid w:val="7945713D"/>
    <w:rsid w:val="7AB06DC3"/>
    <w:rsid w:val="7E2024AC"/>
    <w:rsid w:val="7F2C048B"/>
    <w:rsid w:val="7F464A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iPriority="99" w:qFormat="1"/>
    <w:lsdException w:name="toc 9" w:uiPriority="99" w:qFormat="1"/>
    <w:lsdException w:name="Normal Indent" w:uiPriority="99" w:qFormat="1"/>
    <w:lsdException w:name="annotation text" w:uiPriority="99" w:unhideWhenUsed="1" w:qFormat="1"/>
    <w:lsdException w:name="header" w:uiPriority="99" w:qFormat="1"/>
    <w:lsdException w:name="footer" w:qFormat="1"/>
    <w:lsdException w:name="caption" w:uiPriority="99" w:qFormat="1"/>
    <w:lsdException w:name="annotation reference" w:uiPriority="99" w:unhideWhenUsed="1" w:qFormat="1"/>
    <w:lsdException w:name="page number" w:qFormat="1"/>
    <w:lsdException w:name="List" w:qFormat="1"/>
    <w:lsdException w:name="List Number" w:uiPriority="99" w:qFormat="1"/>
    <w:lsdException w:name="List 2" w:uiPriority="99" w:qFormat="1"/>
    <w:lsdException w:name="List Number 3"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2" w:uiPriority="99" w:qFormat="1"/>
    <w:lsdException w:name="Body Text 3" w:uiPriority="99" w:qFormat="1"/>
    <w:lsdException w:name="Body Text Indent 2" w:uiPriority="99" w:qFormat="1"/>
    <w:lsdException w:name="Body Text Indent 3" w:uiPriority="99" w:qFormat="1"/>
    <w:lsdException w:name="Hyperlink" w:qFormat="1"/>
    <w:lsdException w:name="FollowedHyperlink" w:uiPriority="99" w:unhideWhenUsed="1" w:qFormat="1"/>
    <w:lsdException w:name="Strong" w:uiPriority="22"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BA3"/>
    <w:pPr>
      <w:widowControl w:val="0"/>
      <w:jc w:val="both"/>
    </w:pPr>
    <w:rPr>
      <w:rFonts w:ascii="Calibri" w:hAnsi="Calibri"/>
      <w:kern w:val="2"/>
      <w:sz w:val="21"/>
      <w:szCs w:val="24"/>
    </w:rPr>
  </w:style>
  <w:style w:type="paragraph" w:styleId="1">
    <w:name w:val="heading 1"/>
    <w:basedOn w:val="a"/>
    <w:next w:val="a"/>
    <w:link w:val="1Char"/>
    <w:qFormat/>
    <w:rsid w:val="00E41BA3"/>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uiPriority w:val="99"/>
    <w:qFormat/>
    <w:rsid w:val="00E41BA3"/>
    <w:pPr>
      <w:keepNext/>
      <w:keepLines/>
      <w:numPr>
        <w:ilvl w:val="1"/>
        <w:numId w:val="1"/>
      </w:numPr>
      <w:jc w:val="center"/>
      <w:outlineLvl w:val="1"/>
    </w:pPr>
    <w:rPr>
      <w:rFonts w:ascii="Cambria" w:hAnsi="Cambria"/>
      <w:b/>
      <w:bCs/>
      <w:sz w:val="28"/>
      <w:szCs w:val="32"/>
    </w:rPr>
  </w:style>
  <w:style w:type="paragraph" w:styleId="5">
    <w:name w:val="heading 5"/>
    <w:basedOn w:val="a"/>
    <w:next w:val="a0"/>
    <w:link w:val="5Char"/>
    <w:qFormat/>
    <w:rsid w:val="00E41BA3"/>
    <w:pPr>
      <w:keepNext/>
      <w:keepLines/>
      <w:numPr>
        <w:ilvl w:val="4"/>
        <w:numId w:val="2"/>
      </w:numPr>
      <w:spacing w:before="280" w:after="290" w:line="376" w:lineRule="auto"/>
      <w:outlineLvl w:val="4"/>
    </w:pPr>
    <w:rPr>
      <w:b/>
      <w:sz w:val="28"/>
    </w:rPr>
  </w:style>
  <w:style w:type="paragraph" w:styleId="6">
    <w:name w:val="heading 6"/>
    <w:basedOn w:val="a"/>
    <w:next w:val="a0"/>
    <w:link w:val="6Char"/>
    <w:qFormat/>
    <w:rsid w:val="00E41BA3"/>
    <w:pPr>
      <w:keepNext/>
      <w:keepLines/>
      <w:numPr>
        <w:ilvl w:val="5"/>
        <w:numId w:val="2"/>
      </w:numPr>
      <w:spacing w:before="240" w:after="64" w:line="320" w:lineRule="auto"/>
      <w:outlineLvl w:val="5"/>
    </w:pPr>
    <w:rPr>
      <w:rFonts w:ascii="Arial" w:eastAsia="黑体" w:hAnsi="Arial"/>
      <w:b/>
      <w:sz w:val="24"/>
    </w:rPr>
  </w:style>
  <w:style w:type="paragraph" w:styleId="7">
    <w:name w:val="heading 7"/>
    <w:basedOn w:val="a"/>
    <w:next w:val="a0"/>
    <w:link w:val="7Char"/>
    <w:uiPriority w:val="99"/>
    <w:qFormat/>
    <w:rsid w:val="00E41BA3"/>
    <w:pPr>
      <w:keepNext/>
      <w:keepLines/>
      <w:numPr>
        <w:ilvl w:val="6"/>
        <w:numId w:val="2"/>
      </w:numPr>
      <w:spacing w:before="240" w:after="64" w:line="320" w:lineRule="auto"/>
      <w:outlineLvl w:val="6"/>
    </w:pPr>
    <w:rPr>
      <w:b/>
      <w:sz w:val="24"/>
    </w:rPr>
  </w:style>
  <w:style w:type="paragraph" w:styleId="8">
    <w:name w:val="heading 8"/>
    <w:basedOn w:val="a"/>
    <w:next w:val="a0"/>
    <w:link w:val="8Char"/>
    <w:uiPriority w:val="99"/>
    <w:qFormat/>
    <w:rsid w:val="00E41BA3"/>
    <w:pPr>
      <w:keepNext/>
      <w:keepLines/>
      <w:numPr>
        <w:ilvl w:val="7"/>
        <w:numId w:val="2"/>
      </w:numPr>
      <w:spacing w:before="240" w:after="64" w:line="320" w:lineRule="auto"/>
      <w:outlineLvl w:val="7"/>
    </w:pPr>
    <w:rPr>
      <w:rFonts w:ascii="Arial" w:eastAsia="黑体" w:hAnsi="Arial"/>
      <w:sz w:val="24"/>
    </w:rPr>
  </w:style>
  <w:style w:type="paragraph" w:styleId="9">
    <w:name w:val="heading 9"/>
    <w:basedOn w:val="a"/>
    <w:next w:val="a0"/>
    <w:link w:val="9Char"/>
    <w:uiPriority w:val="99"/>
    <w:qFormat/>
    <w:rsid w:val="00E41BA3"/>
    <w:pPr>
      <w:keepNext/>
      <w:keepLines/>
      <w:numPr>
        <w:ilvl w:val="8"/>
        <w:numId w:val="2"/>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41BA3"/>
    <w:pPr>
      <w:ind w:firstLine="420"/>
    </w:pPr>
    <w:rPr>
      <w:szCs w:val="20"/>
    </w:rPr>
  </w:style>
  <w:style w:type="paragraph" w:styleId="a4">
    <w:name w:val="List Number"/>
    <w:basedOn w:val="a"/>
    <w:uiPriority w:val="99"/>
    <w:qFormat/>
    <w:rsid w:val="00E41BA3"/>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uiPriority w:val="99"/>
    <w:qFormat/>
    <w:rsid w:val="00E41BA3"/>
    <w:pPr>
      <w:spacing w:before="152" w:after="160"/>
    </w:pPr>
    <w:rPr>
      <w:rFonts w:ascii="Arial" w:eastAsia="黑体" w:hAnsi="Arial" w:cs="Arial"/>
      <w:sz w:val="20"/>
      <w:szCs w:val="20"/>
    </w:rPr>
  </w:style>
  <w:style w:type="paragraph" w:styleId="a6">
    <w:name w:val="Document Map"/>
    <w:basedOn w:val="a"/>
    <w:link w:val="Char"/>
    <w:uiPriority w:val="99"/>
    <w:semiHidden/>
    <w:qFormat/>
    <w:rsid w:val="00E41BA3"/>
    <w:pPr>
      <w:shd w:val="clear" w:color="auto" w:fill="000080"/>
    </w:pPr>
  </w:style>
  <w:style w:type="paragraph" w:styleId="a7">
    <w:name w:val="annotation text"/>
    <w:basedOn w:val="a"/>
    <w:link w:val="Char0"/>
    <w:uiPriority w:val="99"/>
    <w:unhideWhenUsed/>
    <w:qFormat/>
    <w:rsid w:val="00E41BA3"/>
    <w:pPr>
      <w:jc w:val="left"/>
    </w:pPr>
  </w:style>
  <w:style w:type="paragraph" w:styleId="30">
    <w:name w:val="Body Text 3"/>
    <w:basedOn w:val="a"/>
    <w:link w:val="3Char"/>
    <w:uiPriority w:val="99"/>
    <w:qFormat/>
    <w:rsid w:val="00E41BA3"/>
    <w:pPr>
      <w:spacing w:line="500" w:lineRule="exact"/>
    </w:pPr>
    <w:rPr>
      <w:b/>
      <w:bCs/>
      <w:sz w:val="24"/>
    </w:rPr>
  </w:style>
  <w:style w:type="paragraph" w:styleId="a8">
    <w:name w:val="Body Text"/>
    <w:basedOn w:val="a"/>
    <w:link w:val="Char1"/>
    <w:qFormat/>
    <w:rsid w:val="00E41BA3"/>
    <w:pPr>
      <w:spacing w:line="380" w:lineRule="exact"/>
    </w:pPr>
    <w:rPr>
      <w:sz w:val="24"/>
    </w:rPr>
  </w:style>
  <w:style w:type="paragraph" w:styleId="a9">
    <w:name w:val="Body Text Indent"/>
    <w:basedOn w:val="a"/>
    <w:link w:val="Char2"/>
    <w:qFormat/>
    <w:rsid w:val="00E41BA3"/>
    <w:pPr>
      <w:ind w:firstLineChars="352" w:firstLine="830"/>
    </w:pPr>
    <w:rPr>
      <w:rFonts w:ascii="仿宋_GB2312" w:eastAsia="仿宋_GB2312"/>
      <w:sz w:val="32"/>
      <w:szCs w:val="20"/>
    </w:rPr>
  </w:style>
  <w:style w:type="paragraph" w:styleId="3">
    <w:name w:val="List Number 3"/>
    <w:basedOn w:val="a"/>
    <w:uiPriority w:val="99"/>
    <w:qFormat/>
    <w:rsid w:val="00E41BA3"/>
    <w:pPr>
      <w:numPr>
        <w:numId w:val="3"/>
      </w:numPr>
    </w:pPr>
  </w:style>
  <w:style w:type="paragraph" w:styleId="20">
    <w:name w:val="List 2"/>
    <w:basedOn w:val="a"/>
    <w:uiPriority w:val="99"/>
    <w:qFormat/>
    <w:rsid w:val="00E41BA3"/>
    <w:pPr>
      <w:ind w:leftChars="200" w:left="100" w:hangingChars="200" w:hanging="200"/>
    </w:pPr>
    <w:rPr>
      <w:sz w:val="28"/>
    </w:rPr>
  </w:style>
  <w:style w:type="paragraph" w:styleId="aa">
    <w:name w:val="Plain Text"/>
    <w:basedOn w:val="a"/>
    <w:link w:val="Char3"/>
    <w:qFormat/>
    <w:rsid w:val="00E41BA3"/>
    <w:rPr>
      <w:rFonts w:ascii="宋体" w:hAnsi="Courier New" w:cs="Courier New"/>
      <w:szCs w:val="21"/>
    </w:rPr>
  </w:style>
  <w:style w:type="paragraph" w:styleId="ab">
    <w:name w:val="Date"/>
    <w:basedOn w:val="a"/>
    <w:next w:val="a"/>
    <w:link w:val="Char4"/>
    <w:uiPriority w:val="99"/>
    <w:qFormat/>
    <w:rsid w:val="00E41BA3"/>
    <w:pPr>
      <w:ind w:leftChars="2500" w:left="100"/>
    </w:pPr>
    <w:rPr>
      <w:rFonts w:ascii="宋体" w:hAnsi="Courier New" w:cs="Courier New"/>
      <w:szCs w:val="21"/>
    </w:rPr>
  </w:style>
  <w:style w:type="paragraph" w:styleId="21">
    <w:name w:val="Body Text Indent 2"/>
    <w:basedOn w:val="a"/>
    <w:link w:val="2Char"/>
    <w:uiPriority w:val="99"/>
    <w:qFormat/>
    <w:rsid w:val="00E41BA3"/>
    <w:pPr>
      <w:ind w:firstLine="630"/>
    </w:pPr>
    <w:rPr>
      <w:sz w:val="32"/>
      <w:szCs w:val="20"/>
    </w:rPr>
  </w:style>
  <w:style w:type="paragraph" w:styleId="ac">
    <w:name w:val="Balloon Text"/>
    <w:basedOn w:val="a"/>
    <w:link w:val="Char5"/>
    <w:uiPriority w:val="99"/>
    <w:semiHidden/>
    <w:qFormat/>
    <w:rsid w:val="00E41BA3"/>
    <w:rPr>
      <w:sz w:val="18"/>
      <w:szCs w:val="18"/>
    </w:rPr>
  </w:style>
  <w:style w:type="paragraph" w:styleId="ad">
    <w:name w:val="footer"/>
    <w:basedOn w:val="a"/>
    <w:link w:val="Char6"/>
    <w:qFormat/>
    <w:rsid w:val="00E41BA3"/>
    <w:pPr>
      <w:tabs>
        <w:tab w:val="center" w:pos="4153"/>
        <w:tab w:val="right" w:pos="8306"/>
      </w:tabs>
      <w:snapToGrid w:val="0"/>
      <w:jc w:val="left"/>
    </w:pPr>
    <w:rPr>
      <w:sz w:val="18"/>
      <w:szCs w:val="18"/>
    </w:rPr>
  </w:style>
  <w:style w:type="paragraph" w:styleId="ae">
    <w:name w:val="header"/>
    <w:basedOn w:val="a"/>
    <w:link w:val="Char7"/>
    <w:uiPriority w:val="99"/>
    <w:qFormat/>
    <w:rsid w:val="00E41BA3"/>
    <w:pPr>
      <w:pBdr>
        <w:bottom w:val="single" w:sz="6" w:space="1" w:color="auto"/>
      </w:pBdr>
      <w:tabs>
        <w:tab w:val="center" w:pos="4153"/>
        <w:tab w:val="right" w:pos="8306"/>
      </w:tabs>
      <w:snapToGrid w:val="0"/>
      <w:jc w:val="center"/>
    </w:pPr>
    <w:rPr>
      <w:sz w:val="18"/>
      <w:szCs w:val="18"/>
    </w:rPr>
  </w:style>
  <w:style w:type="paragraph" w:styleId="af">
    <w:name w:val="List"/>
    <w:basedOn w:val="a"/>
    <w:link w:val="Char8"/>
    <w:qFormat/>
    <w:rsid w:val="00E41BA3"/>
    <w:pPr>
      <w:ind w:left="200" w:hangingChars="200" w:hanging="200"/>
    </w:pPr>
    <w:rPr>
      <w:rFonts w:ascii="Times New Roman" w:hAnsi="Times New Roman"/>
      <w:sz w:val="28"/>
    </w:rPr>
  </w:style>
  <w:style w:type="paragraph" w:styleId="31">
    <w:name w:val="Body Text Indent 3"/>
    <w:basedOn w:val="a"/>
    <w:link w:val="3Char0"/>
    <w:uiPriority w:val="99"/>
    <w:qFormat/>
    <w:rsid w:val="00E41BA3"/>
    <w:pPr>
      <w:spacing w:after="120"/>
      <w:ind w:leftChars="200" w:left="420"/>
    </w:pPr>
    <w:rPr>
      <w:sz w:val="16"/>
      <w:szCs w:val="16"/>
    </w:rPr>
  </w:style>
  <w:style w:type="paragraph" w:styleId="90">
    <w:name w:val="toc 9"/>
    <w:basedOn w:val="a"/>
    <w:next w:val="a"/>
    <w:uiPriority w:val="99"/>
    <w:qFormat/>
    <w:rsid w:val="00E41BA3"/>
    <w:pPr>
      <w:tabs>
        <w:tab w:val="right" w:leader="dot" w:pos="9185"/>
      </w:tabs>
      <w:adjustRightInd w:val="0"/>
      <w:spacing w:line="312" w:lineRule="atLeast"/>
      <w:ind w:left="3360"/>
      <w:textAlignment w:val="baseline"/>
    </w:pPr>
    <w:rPr>
      <w:kern w:val="0"/>
      <w:szCs w:val="20"/>
    </w:rPr>
  </w:style>
  <w:style w:type="paragraph" w:styleId="22">
    <w:name w:val="Body Text 2"/>
    <w:basedOn w:val="a"/>
    <w:link w:val="2Char0"/>
    <w:uiPriority w:val="99"/>
    <w:qFormat/>
    <w:rsid w:val="00E41BA3"/>
    <w:pPr>
      <w:spacing w:after="120" w:line="480" w:lineRule="auto"/>
    </w:pPr>
  </w:style>
  <w:style w:type="paragraph" w:styleId="af0">
    <w:name w:val="Normal (Web)"/>
    <w:basedOn w:val="a"/>
    <w:uiPriority w:val="99"/>
    <w:qFormat/>
    <w:rsid w:val="00E41BA3"/>
    <w:pPr>
      <w:widowControl/>
      <w:spacing w:before="100" w:beforeAutospacing="1" w:after="100" w:afterAutospacing="1"/>
      <w:jc w:val="left"/>
    </w:pPr>
    <w:rPr>
      <w:rFonts w:ascii="宋体" w:hAnsi="宋体"/>
      <w:kern w:val="0"/>
      <w:sz w:val="24"/>
    </w:rPr>
  </w:style>
  <w:style w:type="paragraph" w:styleId="10">
    <w:name w:val="index 1"/>
    <w:basedOn w:val="a"/>
    <w:next w:val="a"/>
    <w:uiPriority w:val="99"/>
    <w:semiHidden/>
    <w:qFormat/>
    <w:rsid w:val="00E41BA3"/>
    <w:pPr>
      <w:spacing w:line="400" w:lineRule="exact"/>
      <w:ind w:firstLineChars="200" w:firstLine="420"/>
    </w:pPr>
    <w:rPr>
      <w:rFonts w:ascii="宋体" w:hAnsi="Courier New"/>
      <w:b/>
      <w:szCs w:val="20"/>
    </w:rPr>
  </w:style>
  <w:style w:type="paragraph" w:styleId="af1">
    <w:name w:val="annotation subject"/>
    <w:basedOn w:val="a7"/>
    <w:next w:val="a7"/>
    <w:link w:val="Char9"/>
    <w:uiPriority w:val="99"/>
    <w:unhideWhenUsed/>
    <w:qFormat/>
    <w:rsid w:val="00E41BA3"/>
    <w:rPr>
      <w:b/>
      <w:bCs/>
    </w:rPr>
  </w:style>
  <w:style w:type="table" w:styleId="af2">
    <w:name w:val="Table Grid"/>
    <w:basedOn w:val="a2"/>
    <w:qFormat/>
    <w:rsid w:val="00E41B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E41BA3"/>
    <w:rPr>
      <w:b/>
      <w:bCs/>
    </w:rPr>
  </w:style>
  <w:style w:type="character" w:styleId="af4">
    <w:name w:val="page number"/>
    <w:basedOn w:val="a1"/>
    <w:qFormat/>
    <w:rsid w:val="00E41BA3"/>
  </w:style>
  <w:style w:type="character" w:styleId="af5">
    <w:name w:val="FollowedHyperlink"/>
    <w:basedOn w:val="a1"/>
    <w:uiPriority w:val="99"/>
    <w:unhideWhenUsed/>
    <w:qFormat/>
    <w:rsid w:val="00E41BA3"/>
    <w:rPr>
      <w:color w:val="800080"/>
      <w:u w:val="single"/>
    </w:rPr>
  </w:style>
  <w:style w:type="character" w:styleId="af6">
    <w:name w:val="Hyperlink"/>
    <w:qFormat/>
    <w:rsid w:val="00E41BA3"/>
    <w:rPr>
      <w:color w:val="0000FF"/>
      <w:u w:val="single"/>
    </w:rPr>
  </w:style>
  <w:style w:type="character" w:styleId="af7">
    <w:name w:val="annotation reference"/>
    <w:basedOn w:val="a1"/>
    <w:uiPriority w:val="99"/>
    <w:unhideWhenUsed/>
    <w:qFormat/>
    <w:rsid w:val="00E41BA3"/>
    <w:rPr>
      <w:sz w:val="21"/>
      <w:szCs w:val="21"/>
    </w:rPr>
  </w:style>
  <w:style w:type="paragraph" w:customStyle="1" w:styleId="Style1">
    <w:name w:val="_Style 1"/>
    <w:uiPriority w:val="99"/>
    <w:qFormat/>
    <w:rsid w:val="00E41BA3"/>
    <w:pPr>
      <w:widowControl w:val="0"/>
      <w:jc w:val="both"/>
    </w:pPr>
    <w:rPr>
      <w:kern w:val="2"/>
      <w:sz w:val="21"/>
      <w:szCs w:val="24"/>
    </w:rPr>
  </w:style>
  <w:style w:type="paragraph" w:customStyle="1" w:styleId="ParaCharCharCharCharCharCharCharCharChar1CharCharCharChar">
    <w:name w:val="默认段落字体 Para Char Char Char Char Char Char Char Char Char1 Char Char Char Char"/>
    <w:basedOn w:val="a"/>
    <w:uiPriority w:val="99"/>
    <w:qFormat/>
    <w:rsid w:val="00E41BA3"/>
    <w:rPr>
      <w:rFonts w:ascii="Tahoma" w:hAnsi="Tahoma"/>
      <w:sz w:val="24"/>
      <w:szCs w:val="20"/>
    </w:rPr>
  </w:style>
  <w:style w:type="paragraph" w:customStyle="1" w:styleId="af8">
    <w:name w:val="正文段"/>
    <w:basedOn w:val="a"/>
    <w:uiPriority w:val="99"/>
    <w:qFormat/>
    <w:rsid w:val="00E41BA3"/>
    <w:pPr>
      <w:widowControl/>
      <w:snapToGrid w:val="0"/>
      <w:spacing w:afterLines="50"/>
      <w:ind w:firstLineChars="200" w:firstLine="200"/>
    </w:pPr>
    <w:rPr>
      <w:kern w:val="0"/>
      <w:sz w:val="24"/>
      <w:szCs w:val="20"/>
    </w:rPr>
  </w:style>
  <w:style w:type="paragraph" w:customStyle="1" w:styleId="af9">
    <w:name w:val="表内文字"/>
    <w:basedOn w:val="a"/>
    <w:uiPriority w:val="99"/>
    <w:qFormat/>
    <w:rsid w:val="00E41BA3"/>
    <w:pPr>
      <w:snapToGrid w:val="0"/>
      <w:spacing w:before="50" w:after="50"/>
      <w:jc w:val="center"/>
    </w:pPr>
    <w:rPr>
      <w:rFonts w:ascii="仿宋_GB2312" w:eastAsia="仿宋_GB2312" w:hAnsi="宋体"/>
      <w:b/>
      <w:color w:val="000000"/>
      <w:sz w:val="32"/>
      <w:szCs w:val="32"/>
    </w:rPr>
  </w:style>
  <w:style w:type="paragraph" w:customStyle="1" w:styleId="1ji">
    <w:name w:val="1ji"/>
    <w:basedOn w:val="1"/>
    <w:link w:val="1jiChar"/>
    <w:qFormat/>
    <w:rsid w:val="00E41BA3"/>
    <w:pPr>
      <w:keepLines w:val="0"/>
      <w:widowControl/>
      <w:spacing w:before="0" w:after="0" w:line="240" w:lineRule="auto"/>
      <w:jc w:val="center"/>
    </w:pPr>
    <w:rPr>
      <w:rFonts w:ascii="宋体" w:hAnsi="宋体"/>
      <w:sz w:val="36"/>
    </w:rPr>
  </w:style>
  <w:style w:type="paragraph" w:customStyle="1" w:styleId="11">
    <w:name w:val="1"/>
    <w:basedOn w:val="a"/>
    <w:next w:val="aa"/>
    <w:uiPriority w:val="99"/>
    <w:qFormat/>
    <w:rsid w:val="00E41BA3"/>
    <w:rPr>
      <w:rFonts w:ascii="宋体" w:hAnsi="Courier New"/>
      <w:szCs w:val="20"/>
    </w:rPr>
  </w:style>
  <w:style w:type="paragraph" w:customStyle="1" w:styleId="Chara">
    <w:name w:val="Char"/>
    <w:basedOn w:val="a6"/>
    <w:qFormat/>
    <w:rsid w:val="00E41BA3"/>
    <w:pPr>
      <w:widowControl/>
      <w:ind w:firstLine="454"/>
      <w:jc w:val="left"/>
    </w:pPr>
    <w:rPr>
      <w:rFonts w:ascii="Tahoma" w:hAnsi="Tahoma" w:cs="宋体"/>
      <w:kern w:val="0"/>
      <w:sz w:val="24"/>
      <w:szCs w:val="20"/>
    </w:rPr>
  </w:style>
  <w:style w:type="paragraph" w:customStyle="1" w:styleId="Style35">
    <w:name w:val="_Style 35"/>
    <w:basedOn w:val="a6"/>
    <w:uiPriority w:val="99"/>
    <w:qFormat/>
    <w:rsid w:val="00E41BA3"/>
    <w:pPr>
      <w:widowControl/>
      <w:ind w:firstLine="454"/>
      <w:jc w:val="left"/>
    </w:pPr>
  </w:style>
  <w:style w:type="paragraph" w:customStyle="1" w:styleId="Char10">
    <w:name w:val="Char1"/>
    <w:basedOn w:val="a6"/>
    <w:uiPriority w:val="99"/>
    <w:qFormat/>
    <w:rsid w:val="00E41BA3"/>
    <w:pPr>
      <w:widowControl/>
      <w:ind w:firstLine="454"/>
      <w:jc w:val="left"/>
    </w:pPr>
    <w:rPr>
      <w:rFonts w:ascii="Tahoma" w:hAnsi="Tahoma" w:cs="宋体"/>
      <w:kern w:val="0"/>
      <w:sz w:val="24"/>
      <w:szCs w:val="20"/>
    </w:rPr>
  </w:style>
  <w:style w:type="paragraph" w:customStyle="1" w:styleId="xl26">
    <w:name w:val="xl26"/>
    <w:basedOn w:val="a"/>
    <w:uiPriority w:val="99"/>
    <w:qFormat/>
    <w:rsid w:val="00E41BA3"/>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styleId="afa">
    <w:name w:val="List Paragraph"/>
    <w:basedOn w:val="a"/>
    <w:uiPriority w:val="99"/>
    <w:qFormat/>
    <w:rsid w:val="00E41BA3"/>
    <w:pPr>
      <w:ind w:firstLineChars="200" w:firstLine="420"/>
    </w:pPr>
    <w:rPr>
      <w:szCs w:val="20"/>
    </w:rPr>
  </w:style>
  <w:style w:type="paragraph" w:customStyle="1" w:styleId="CharCharCharChar">
    <w:name w:val="Char Char Char Char"/>
    <w:basedOn w:val="a"/>
    <w:qFormat/>
    <w:rsid w:val="00E41BA3"/>
    <w:pPr>
      <w:tabs>
        <w:tab w:val="left" w:pos="360"/>
      </w:tabs>
      <w:spacing w:line="360" w:lineRule="auto"/>
      <w:ind w:left="482" w:firstLineChars="200" w:firstLine="200"/>
    </w:pPr>
    <w:rPr>
      <w:rFonts w:ascii="宋体"/>
      <w:sz w:val="24"/>
    </w:rPr>
  </w:style>
  <w:style w:type="paragraph" w:customStyle="1" w:styleId="12">
    <w:name w:val="无间隔1"/>
    <w:uiPriority w:val="1"/>
    <w:qFormat/>
    <w:rsid w:val="00E41BA3"/>
    <w:pPr>
      <w:widowControl w:val="0"/>
      <w:jc w:val="both"/>
    </w:pPr>
    <w:rPr>
      <w:rFonts w:ascii="Calibri" w:hAnsi="Calibri"/>
      <w:kern w:val="2"/>
      <w:sz w:val="21"/>
      <w:szCs w:val="24"/>
    </w:rPr>
  </w:style>
  <w:style w:type="paragraph" w:customStyle="1" w:styleId="CharCharCharChar1">
    <w:name w:val="Char Char Char Char1"/>
    <w:basedOn w:val="a"/>
    <w:uiPriority w:val="99"/>
    <w:qFormat/>
    <w:rsid w:val="00E41BA3"/>
    <w:pPr>
      <w:tabs>
        <w:tab w:val="left" w:pos="360"/>
      </w:tabs>
      <w:spacing w:line="360" w:lineRule="auto"/>
      <w:ind w:left="482" w:firstLineChars="200" w:firstLine="200"/>
    </w:pPr>
    <w:rPr>
      <w:rFonts w:ascii="宋体"/>
      <w:sz w:val="24"/>
    </w:rPr>
  </w:style>
  <w:style w:type="character" w:customStyle="1" w:styleId="1Char">
    <w:name w:val="标题 1 Char"/>
    <w:link w:val="1"/>
    <w:qFormat/>
    <w:rsid w:val="00E41BA3"/>
    <w:rPr>
      <w:rFonts w:eastAsia="宋体"/>
      <w:b/>
      <w:bCs/>
      <w:kern w:val="44"/>
      <w:sz w:val="44"/>
      <w:szCs w:val="44"/>
      <w:lang w:val="en-US" w:eastAsia="zh-CN" w:bidi="ar-SA"/>
    </w:rPr>
  </w:style>
  <w:style w:type="character" w:customStyle="1" w:styleId="5Char">
    <w:name w:val="标题 5 Char"/>
    <w:basedOn w:val="a1"/>
    <w:link w:val="5"/>
    <w:qFormat/>
    <w:rsid w:val="00E41BA3"/>
    <w:rPr>
      <w:b/>
      <w:kern w:val="2"/>
      <w:sz w:val="28"/>
      <w:szCs w:val="24"/>
    </w:rPr>
  </w:style>
  <w:style w:type="character" w:customStyle="1" w:styleId="6Char">
    <w:name w:val="标题 6 Char"/>
    <w:basedOn w:val="a1"/>
    <w:link w:val="6"/>
    <w:qFormat/>
    <w:rsid w:val="00E41BA3"/>
    <w:rPr>
      <w:rFonts w:ascii="Arial" w:eastAsia="黑体" w:hAnsi="Arial"/>
      <w:b/>
      <w:kern w:val="2"/>
      <w:sz w:val="24"/>
      <w:szCs w:val="24"/>
    </w:rPr>
  </w:style>
  <w:style w:type="character" w:customStyle="1" w:styleId="7Char">
    <w:name w:val="标题 7 Char"/>
    <w:basedOn w:val="a1"/>
    <w:link w:val="7"/>
    <w:uiPriority w:val="99"/>
    <w:qFormat/>
    <w:rsid w:val="00E41BA3"/>
    <w:rPr>
      <w:b/>
      <w:kern w:val="2"/>
      <w:sz w:val="24"/>
      <w:szCs w:val="24"/>
    </w:rPr>
  </w:style>
  <w:style w:type="character" w:customStyle="1" w:styleId="8Char">
    <w:name w:val="标题 8 Char"/>
    <w:basedOn w:val="a1"/>
    <w:link w:val="8"/>
    <w:uiPriority w:val="99"/>
    <w:qFormat/>
    <w:rsid w:val="00E41BA3"/>
    <w:rPr>
      <w:rFonts w:ascii="Arial" w:eastAsia="黑体" w:hAnsi="Arial"/>
      <w:kern w:val="2"/>
      <w:sz w:val="24"/>
      <w:szCs w:val="24"/>
    </w:rPr>
  </w:style>
  <w:style w:type="character" w:customStyle="1" w:styleId="9Char">
    <w:name w:val="标题 9 Char"/>
    <w:basedOn w:val="a1"/>
    <w:link w:val="9"/>
    <w:uiPriority w:val="99"/>
    <w:qFormat/>
    <w:rsid w:val="00E41BA3"/>
    <w:rPr>
      <w:rFonts w:ascii="Arial" w:eastAsia="黑体" w:hAnsi="Arial"/>
      <w:kern w:val="2"/>
      <w:sz w:val="21"/>
      <w:szCs w:val="24"/>
    </w:rPr>
  </w:style>
  <w:style w:type="character" w:customStyle="1" w:styleId="Char4">
    <w:name w:val="日期 Char"/>
    <w:basedOn w:val="a1"/>
    <w:link w:val="ab"/>
    <w:uiPriority w:val="99"/>
    <w:qFormat/>
    <w:rsid w:val="00E41BA3"/>
    <w:rPr>
      <w:rFonts w:ascii="宋体" w:hAnsi="Courier New" w:cs="Courier New"/>
      <w:kern w:val="2"/>
      <w:sz w:val="21"/>
      <w:szCs w:val="21"/>
    </w:rPr>
  </w:style>
  <w:style w:type="character" w:customStyle="1" w:styleId="Char3">
    <w:name w:val="纯文本 Char"/>
    <w:link w:val="aa"/>
    <w:qFormat/>
    <w:rsid w:val="00E41BA3"/>
    <w:rPr>
      <w:rFonts w:ascii="宋体" w:eastAsia="宋体" w:hAnsi="Courier New" w:cs="Courier New"/>
      <w:kern w:val="2"/>
      <w:sz w:val="21"/>
      <w:szCs w:val="21"/>
      <w:lang w:val="en-US" w:eastAsia="zh-CN" w:bidi="ar-SA"/>
    </w:rPr>
  </w:style>
  <w:style w:type="character" w:customStyle="1" w:styleId="Char2">
    <w:name w:val="正文文本缩进 Char"/>
    <w:basedOn w:val="a1"/>
    <w:link w:val="a9"/>
    <w:qFormat/>
    <w:locked/>
    <w:rsid w:val="00E41BA3"/>
    <w:rPr>
      <w:rFonts w:ascii="仿宋_GB2312" w:eastAsia="仿宋_GB2312"/>
      <w:kern w:val="2"/>
      <w:sz w:val="32"/>
    </w:rPr>
  </w:style>
  <w:style w:type="character" w:customStyle="1" w:styleId="Char6">
    <w:name w:val="页脚 Char"/>
    <w:basedOn w:val="a1"/>
    <w:link w:val="ad"/>
    <w:semiHidden/>
    <w:qFormat/>
    <w:locked/>
    <w:rsid w:val="00E41BA3"/>
    <w:rPr>
      <w:rFonts w:eastAsia="宋体"/>
      <w:kern w:val="2"/>
      <w:sz w:val="18"/>
      <w:szCs w:val="18"/>
      <w:lang w:val="en-US" w:eastAsia="zh-CN" w:bidi="ar-SA"/>
    </w:rPr>
  </w:style>
  <w:style w:type="character" w:customStyle="1" w:styleId="Char1">
    <w:name w:val="正文文本 Char"/>
    <w:basedOn w:val="a1"/>
    <w:link w:val="a8"/>
    <w:qFormat/>
    <w:locked/>
    <w:rsid w:val="00E41BA3"/>
    <w:rPr>
      <w:kern w:val="2"/>
      <w:sz w:val="24"/>
      <w:szCs w:val="24"/>
    </w:rPr>
  </w:style>
  <w:style w:type="character" w:customStyle="1" w:styleId="3Char0">
    <w:name w:val="正文文本缩进 3 Char"/>
    <w:basedOn w:val="a1"/>
    <w:link w:val="31"/>
    <w:uiPriority w:val="99"/>
    <w:qFormat/>
    <w:rsid w:val="00E41BA3"/>
    <w:rPr>
      <w:kern w:val="2"/>
      <w:sz w:val="16"/>
      <w:szCs w:val="16"/>
    </w:rPr>
  </w:style>
  <w:style w:type="character" w:customStyle="1" w:styleId="2Char">
    <w:name w:val="正文文本缩进 2 Char"/>
    <w:basedOn w:val="a1"/>
    <w:link w:val="21"/>
    <w:uiPriority w:val="99"/>
    <w:qFormat/>
    <w:rsid w:val="00E41BA3"/>
    <w:rPr>
      <w:kern w:val="2"/>
      <w:sz w:val="32"/>
    </w:rPr>
  </w:style>
  <w:style w:type="character" w:customStyle="1" w:styleId="2Char0">
    <w:name w:val="正文文本 2 Char"/>
    <w:basedOn w:val="a1"/>
    <w:link w:val="22"/>
    <w:uiPriority w:val="99"/>
    <w:qFormat/>
    <w:rsid w:val="00E41BA3"/>
    <w:rPr>
      <w:kern w:val="2"/>
      <w:sz w:val="21"/>
      <w:szCs w:val="24"/>
    </w:rPr>
  </w:style>
  <w:style w:type="character" w:customStyle="1" w:styleId="3Char">
    <w:name w:val="正文文本 3 Char"/>
    <w:basedOn w:val="a1"/>
    <w:link w:val="30"/>
    <w:uiPriority w:val="99"/>
    <w:qFormat/>
    <w:rsid w:val="00E41BA3"/>
    <w:rPr>
      <w:b/>
      <w:bCs/>
      <w:kern w:val="2"/>
      <w:sz w:val="24"/>
      <w:szCs w:val="24"/>
    </w:rPr>
  </w:style>
  <w:style w:type="character" w:customStyle="1" w:styleId="Char8">
    <w:name w:val="列表 Char"/>
    <w:link w:val="af"/>
    <w:qFormat/>
    <w:locked/>
    <w:rsid w:val="00E41BA3"/>
    <w:rPr>
      <w:rFonts w:eastAsia="宋体"/>
      <w:kern w:val="2"/>
      <w:sz w:val="28"/>
      <w:szCs w:val="24"/>
      <w:lang w:val="en-US" w:eastAsia="zh-CN" w:bidi="ar-SA"/>
    </w:rPr>
  </w:style>
  <w:style w:type="character" w:customStyle="1" w:styleId="Char5">
    <w:name w:val="批注框文本 Char"/>
    <w:basedOn w:val="a1"/>
    <w:link w:val="ac"/>
    <w:uiPriority w:val="99"/>
    <w:semiHidden/>
    <w:qFormat/>
    <w:rsid w:val="00E41BA3"/>
    <w:rPr>
      <w:kern w:val="2"/>
      <w:sz w:val="18"/>
      <w:szCs w:val="18"/>
    </w:rPr>
  </w:style>
  <w:style w:type="character" w:customStyle="1" w:styleId="1jiChar">
    <w:name w:val="1ji Char"/>
    <w:link w:val="1ji"/>
    <w:qFormat/>
    <w:rsid w:val="00E41BA3"/>
    <w:rPr>
      <w:rFonts w:ascii="宋体" w:eastAsia="宋体" w:hAnsi="宋体"/>
      <w:b/>
      <w:bCs/>
      <w:kern w:val="44"/>
      <w:sz w:val="36"/>
      <w:szCs w:val="44"/>
      <w:lang w:val="en-US" w:eastAsia="zh-CN" w:bidi="ar-SA"/>
    </w:rPr>
  </w:style>
  <w:style w:type="character" w:customStyle="1" w:styleId="Char">
    <w:name w:val="文档结构图 Char"/>
    <w:basedOn w:val="a1"/>
    <w:link w:val="a6"/>
    <w:uiPriority w:val="99"/>
    <w:semiHidden/>
    <w:qFormat/>
    <w:rsid w:val="00E41BA3"/>
    <w:rPr>
      <w:kern w:val="2"/>
      <w:sz w:val="21"/>
      <w:szCs w:val="24"/>
      <w:shd w:val="clear" w:color="auto" w:fill="000080"/>
    </w:rPr>
  </w:style>
  <w:style w:type="character" w:customStyle="1" w:styleId="Char7">
    <w:name w:val="页眉 Char"/>
    <w:basedOn w:val="a1"/>
    <w:link w:val="ae"/>
    <w:uiPriority w:val="99"/>
    <w:semiHidden/>
    <w:qFormat/>
    <w:locked/>
    <w:rsid w:val="00E41BA3"/>
    <w:rPr>
      <w:rFonts w:eastAsia="宋体"/>
      <w:kern w:val="2"/>
      <w:sz w:val="18"/>
      <w:szCs w:val="18"/>
      <w:lang w:val="en-US" w:eastAsia="zh-CN" w:bidi="ar-SA"/>
    </w:rPr>
  </w:style>
  <w:style w:type="character" w:customStyle="1" w:styleId="CharChar2">
    <w:name w:val="普通文字 Char Char2"/>
    <w:uiPriority w:val="99"/>
    <w:qFormat/>
    <w:rsid w:val="00E41BA3"/>
    <w:rPr>
      <w:rFonts w:ascii="宋体" w:eastAsia="宋体" w:hAnsi="Courier New"/>
      <w:kern w:val="2"/>
      <w:sz w:val="21"/>
      <w:lang w:val="en-US" w:eastAsia="zh-CN" w:bidi="ar-SA"/>
    </w:rPr>
  </w:style>
  <w:style w:type="character" w:customStyle="1" w:styleId="CharChar3">
    <w:name w:val="普通文字 Char Char3"/>
    <w:qFormat/>
    <w:rsid w:val="00E41BA3"/>
    <w:rPr>
      <w:rFonts w:ascii="宋体" w:eastAsia="宋体" w:hAnsi="Courier New" w:cs="Courier New"/>
      <w:kern w:val="2"/>
      <w:sz w:val="21"/>
      <w:szCs w:val="21"/>
      <w:lang w:val="en-US" w:eastAsia="zh-CN" w:bidi="ar-SA"/>
    </w:rPr>
  </w:style>
  <w:style w:type="character" w:customStyle="1" w:styleId="1Char1">
    <w:name w:val="标题 1 Char1"/>
    <w:basedOn w:val="a1"/>
    <w:qFormat/>
    <w:rsid w:val="00E41BA3"/>
    <w:rPr>
      <w:rFonts w:eastAsia="宋体" w:cs="Times New Roman"/>
      <w:b/>
      <w:bCs/>
      <w:kern w:val="44"/>
      <w:sz w:val="44"/>
      <w:szCs w:val="44"/>
    </w:rPr>
  </w:style>
  <w:style w:type="character" w:customStyle="1" w:styleId="Char0">
    <w:name w:val="批注文字 Char"/>
    <w:basedOn w:val="a1"/>
    <w:link w:val="a7"/>
    <w:uiPriority w:val="99"/>
    <w:qFormat/>
    <w:rsid w:val="00E41BA3"/>
    <w:rPr>
      <w:kern w:val="2"/>
      <w:sz w:val="21"/>
      <w:szCs w:val="24"/>
    </w:rPr>
  </w:style>
  <w:style w:type="character" w:customStyle="1" w:styleId="Char9">
    <w:name w:val="批注主题 Char"/>
    <w:basedOn w:val="Char0"/>
    <w:link w:val="af1"/>
    <w:uiPriority w:val="99"/>
    <w:qFormat/>
    <w:rsid w:val="00E41BA3"/>
    <w:rPr>
      <w:b/>
      <w:bCs/>
      <w:kern w:val="2"/>
      <w:sz w:val="21"/>
      <w:szCs w:val="24"/>
    </w:rPr>
  </w:style>
  <w:style w:type="paragraph" w:customStyle="1" w:styleId="ListParagraph1">
    <w:name w:val="List Paragraph1"/>
    <w:basedOn w:val="a"/>
    <w:uiPriority w:val="99"/>
    <w:qFormat/>
    <w:rsid w:val="00E41BA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file:///E:/&#21338;&#30475;/0RW/&#25991;&#26696;/&#26391;&#35835;&#20141;/&#26391;&#35835;&#20141;&#25307;&#26631;&#21442;&#25968;/USER_CANCEL"/>
  <Relationship Id="rId11" Type="http://schemas.openxmlformats.org/officeDocument/2006/relationships/hyperlink" TargetMode="External" Target="file:///E:/&#21338;&#30475;/0RW/&#25991;&#26696;/&#26391;&#35835;&#20141;/&#26391;&#35835;&#20141;&#25307;&#26631;&#21442;&#25968;/USER_CANCEL"/>
  <Relationship Id="rId12" Type="http://schemas.openxmlformats.org/officeDocument/2006/relationships/hyperlink" TargetMode="External" Target="file:///E:/&#21338;&#30475;/0RW/&#25991;&#26696;/&#26391;&#35835;&#20141;/&#26391;&#35835;&#20141;&#25307;&#26631;&#21442;&#25968;/USER_CANCEL"/>
  <Relationship Id="rId13" Type="http://schemas.openxmlformats.org/officeDocument/2006/relationships/hyperlink" TargetMode="External" Target="file:///E:/&#21338;&#30475;/0RW/&#25991;&#26696;/&#26391;&#35835;&#20141;/&#26391;&#35835;&#20141;&#25307;&#26631;&#21442;&#25968;/USER_CANCE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s://pay.zcygov.cn/purchaseplan_front/"/>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C7715F8-147B-4AC7-934D-1E68450862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64</Pages>
  <Words>6689</Words>
  <Characters>38129</Characters>
  <Application>Microsoft Office Word</Application>
  <DocSecurity>0</DocSecurity>
  <Lines>317</Lines>
  <Paragraphs>89</Paragraphs>
  <ScaleCrop>false</ScaleCrop>
  <Company>Microsoft</Company>
  <LinksUpToDate>false</LinksUpToDate>
  <CharactersWithSpaces>44729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2018-09-05T12:33:00Z</dcterms:created>
  <dc:creator>聂泉源</dc:creator>
  <lastModifiedBy>李柳</lastModifiedBy>
  <lastPrinted>2018-09-05T12:33:00Z</lastPrinted>
  <dcterms:modified xsi:type="dcterms:W3CDTF">2020-05-13T03:33:00Z</dcterms:modified>
  <revision>85</revision>
  <dc:title>3</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